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1" w:line="240" w:lineRule="exact"/>
        <w:ind w:left="32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1" w:lineRule="exact"/>
        <w:ind w:left="86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Yakob, Tomatola, </w:t>
      </w:r>
      <w:r>
        <w:rPr>
          <w:rStyle w:val="CharStyle8"/>
        </w:rPr>
        <w:t>Kepemimpinan Kristen,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Jakarta:YT Leadership foundation, cet ke-,2002.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6" w:line="240" w:lineRule="exact"/>
        <w:ind w:left="500" w:right="0" w:hanging="500"/>
      </w:pPr>
      <w:r>
        <w:rPr>
          <w:rStyle w:val="CharStyle11"/>
          <w:i w:val="0"/>
          <w:iCs w:val="0"/>
        </w:rPr>
        <w:t xml:space="preserve">Azzahra, Anindya,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Kepemimpinan Pendidikan.Padang</w:t>
      </w:r>
      <w:r>
        <w:rPr>
          <w:rStyle w:val="CharStyle11"/>
          <w:i w:val="0"/>
          <w:iCs w:val="0"/>
        </w:rPr>
        <w:t xml:space="preserve"> ,2019.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560" w:lineRule="exact"/>
        <w:ind w:left="860" w:right="0"/>
      </w:pPr>
      <w:r>
        <w:rPr>
          <w:rStyle w:val="CharStyle11"/>
          <w:i w:val="0"/>
          <w:iCs w:val="0"/>
        </w:rPr>
        <w:t xml:space="preserve">Djavri, Novianti,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Manajemen Kepemimpinan Kepala Sekolah,</w:t>
      </w:r>
      <w:r>
        <w:rPr>
          <w:rStyle w:val="CharStyle11"/>
          <w:i w:val="0"/>
          <w:iCs w:val="0"/>
        </w:rPr>
        <w:t xml:space="preserve"> Yogyakarta, 2017.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584" w:lineRule="exact"/>
        <w:ind w:left="860" w:right="0"/>
      </w:pPr>
      <w:r>
        <w:rPr>
          <w:rStyle w:val="CharStyle11"/>
          <w:i w:val="0"/>
          <w:iCs w:val="0"/>
        </w:rPr>
        <w:t xml:space="preserve">JonniJuni Priansa,Euis Karwati, S,kom,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Kinerja dan Profesionalisme Kepala Sekolah, Alfabeta CV: Juni 2013.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4" w:lineRule="exact"/>
        <w:ind w:left="500" w:right="0" w:hanging="5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Fahmi, Irham, </w:t>
      </w:r>
      <w:r>
        <w:rPr>
          <w:rStyle w:val="CharStyle8"/>
        </w:rPr>
        <w:t>Manajemen Kepemimpinan,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Alfabeta Bandung,2014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4" w:lineRule="exact"/>
        <w:ind w:left="86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Kartono, Kartini, </w:t>
      </w:r>
      <w:r>
        <w:rPr>
          <w:rStyle w:val="CharStyle8"/>
        </w:rPr>
        <w:t>pemimpin dan Kepemimpinan,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PI Raja Grafindo Persada Jakarta,2015.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4" w:lineRule="exact"/>
        <w:ind w:left="500" w:right="0" w:hanging="5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Godwin, Bennie E, </w:t>
      </w:r>
      <w:r>
        <w:rPr>
          <w:rStyle w:val="CharStyle8"/>
        </w:rPr>
        <w:t>Kepemimpinan yang Efektif,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Literatur Perkantas, 2000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4" w:lineRule="exact"/>
        <w:ind w:left="86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Rismi Somad,Donni Juni Priansa, </w:t>
      </w:r>
      <w:r>
        <w:rPr>
          <w:rStyle w:val="CharStyle8"/>
        </w:rPr>
        <w:t>Manajemen Supervise dan Kepemimpinan Kepala Sekolah,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Alfabeta Bandung, 2014.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4" w:lineRule="exact"/>
        <w:ind w:left="500" w:right="0" w:hanging="5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Danim, Sudarwan,A/ew/ac/r' </w:t>
      </w:r>
      <w:r>
        <w:rPr>
          <w:rStyle w:val="CharStyle8"/>
        </w:rPr>
        <w:t>Pemimpin Besar,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Alfabeta, 2012.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584" w:lineRule="exact"/>
        <w:ind w:left="860" w:right="0"/>
      </w:pPr>
      <w:r>
        <w:rPr>
          <w:rStyle w:val="CharStyle11"/>
          <w:i w:val="0"/>
          <w:iCs w:val="0"/>
        </w:rPr>
        <w:t xml:space="preserve">Tomatala, Band.Y,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Kepemimpinan Kristen , Mencari Format Kepemimpinan Gereja Yang Yang Kontekstual Di Indonesia,</w:t>
      </w:r>
      <w:r>
        <w:rPr>
          <w:rStyle w:val="CharStyle11"/>
          <w:i w:val="0"/>
          <w:iCs w:val="0"/>
        </w:rPr>
        <w:t xml:space="preserve"> OP, Cit,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4" w:lineRule="exact"/>
        <w:ind w:left="500" w:right="0" w:hanging="5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Willy S, Jonathan, </w:t>
      </w:r>
      <w:r>
        <w:rPr>
          <w:rStyle w:val="CharStyle8"/>
        </w:rPr>
        <w:t>Lead by Heart,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Yogyakarta : Andi, 2009.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609" w:lineRule="exact"/>
        <w:ind w:left="860" w:right="0"/>
      </w:pPr>
      <w:r>
        <w:rPr>
          <w:rStyle w:val="CharStyle11"/>
          <w:i w:val="0"/>
          <w:iCs w:val="0"/>
        </w:rPr>
        <w:t xml:space="preserve">Sagala, Syaiful,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Kemampuan Pro/esional Guru dan Tenaga Kependidikan, A Ifabeta Bandung,</w:t>
      </w:r>
      <w:r>
        <w:rPr>
          <w:rStyle w:val="CharStyle11"/>
          <w:i w:val="0"/>
          <w:iCs w:val="0"/>
        </w:rPr>
        <w:t xml:space="preserve"> 2013.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500" w:right="0" w:hanging="5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Hamalik, Oemar, </w:t>
      </w:r>
      <w:r>
        <w:rPr>
          <w:rStyle w:val="CharStyle8"/>
        </w:rPr>
        <w:t>Proses BelajarMengajar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,PT Bumi Aksara,2011.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609" w:lineRule="exact"/>
        <w:ind w:left="500" w:right="0" w:hanging="50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878" w:left="1917" w:right="1914" w:bottom="1744" w:header="0" w:footer="3" w:gutter="0"/>
          <w:rtlGutter w:val="0"/>
          <w:cols w:space="720"/>
          <w:noEndnote/>
          <w:docGrid w:linePitch="360"/>
        </w:sectPr>
      </w:pPr>
      <w:r>
        <w:rPr>
          <w:rStyle w:val="CharStyle11"/>
          <w:i w:val="0"/>
          <w:iCs w:val="0"/>
        </w:rPr>
        <w:t xml:space="preserve">Slameto,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Belajar dan Faklor-faktor yang Mempengaruhi,</w:t>
      </w:r>
      <w:r>
        <w:rPr>
          <w:rStyle w:val="CharStyle11"/>
          <w:i w:val="0"/>
          <w:iCs w:val="0"/>
        </w:rPr>
        <w:t xml:space="preserve"> Alfabeta Bandung,2010.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32" w:line="240" w:lineRule="exact"/>
        <w:ind w:left="560" w:right="0" w:hanging="5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Sudaryono, </w:t>
      </w:r>
      <w:r>
        <w:rPr>
          <w:rStyle w:val="CharStyle8"/>
        </w:rPr>
        <w:t>Me /ode penelitian pendidikan,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 : Kencana, 2016.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8" w:line="240" w:lineRule="exact"/>
        <w:ind w:left="560" w:right="0" w:hanging="5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Sugioyono, </w:t>
      </w:r>
      <w:r>
        <w:rPr>
          <w:rStyle w:val="CharStyle8"/>
        </w:rPr>
        <w:t>memahami penelitian kualitatif,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1" w:lineRule="exact"/>
        <w:ind w:left="560" w:right="0" w:hanging="5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Koentjaraninggrat, </w:t>
      </w:r>
      <w:r>
        <w:rPr>
          <w:rStyle w:val="CharStyle8"/>
        </w:rPr>
        <w:t>Metode-Metode Penelitian Masayarakat,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Rineka Cipta, 2007.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584" w:lineRule="exact"/>
        <w:ind w:left="560" w:right="0" w:hanging="560"/>
      </w:pPr>
      <w:r>
        <w:rPr>
          <w:rStyle w:val="CharStyle11"/>
          <w:i w:val="0"/>
          <w:iCs w:val="0"/>
        </w:rPr>
        <w:t xml:space="preserve">Sugiono,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Me lode Penelitian Kualitatif Kuantitatif dan R&amp;D,</w:t>
      </w:r>
      <w:r>
        <w:rPr>
          <w:rStyle w:val="CharStyle11"/>
          <w:i w:val="0"/>
          <w:iCs w:val="0"/>
        </w:rPr>
        <w:t xml:space="preserve"> Bandung: Rosdakarya, 2003.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4" w:lineRule="exact"/>
        <w:ind w:left="560" w:right="0" w:hanging="5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Dianata, Sukama Ayaoh Nana, </w:t>
      </w:r>
      <w:r>
        <w:rPr>
          <w:rStyle w:val="CharStyle8"/>
        </w:rPr>
        <w:t>Meiode Penelitian pendidikan,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 : Remaja Rosdakarya, 2013.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609" w:lineRule="exact"/>
        <w:ind w:left="560" w:right="0" w:hanging="560"/>
      </w:pPr>
      <w:r>
        <w:rPr>
          <w:rStyle w:val="CharStyle11"/>
          <w:i w:val="0"/>
          <w:iCs w:val="0"/>
        </w:rPr>
        <w:t xml:space="preserve">Iskandar, Urai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JCepemimpinan Kepala Sekolah dalam Peningkatan Kinerja Guru, </w:t>
      </w:r>
      <w:r>
        <w:rPr>
          <w:rStyle w:val="CharStyle11"/>
          <w:i w:val="0"/>
          <w:iCs w:val="0"/>
        </w:rPr>
        <w:t>Jumal Visi Ilmu pendidikann vol 2, 2007.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592" w:lineRule="exact"/>
        <w:ind w:left="920" w:right="0" w:firstLine="0"/>
      </w:pPr>
      <w:r>
        <w:rPr>
          <w:rStyle w:val="CharStyle11"/>
          <w:i w:val="0"/>
          <w:iCs w:val="0"/>
        </w:rPr>
        <w:t xml:space="preserve">Irwan Noor, Astria Khairiza,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Pengaruh Gaya Kepemimpinan Terhadap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92" w:lineRule="exact"/>
        <w:ind w:left="560" w:right="0" w:hanging="560"/>
      </w:pPr>
      <w:r>
        <w:rPr>
          <w:rStyle w:val="CharStyle8"/>
        </w:rPr>
        <w:t>Kinerja Karyawan,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Jumal Aministrasi Publik, vol.3 no 7.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592" w:lineRule="exact"/>
        <w:ind w:left="920" w:right="0" w:firstLine="0"/>
      </w:pPr>
      <w:r>
        <w:rPr>
          <w:rStyle w:val="CharStyle11"/>
          <w:i w:val="0"/>
          <w:iCs w:val="0"/>
        </w:rPr>
        <w:t xml:space="preserve">Agung Sudrajat,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Hubungan Kepemimpinan Kepala Sekolah Dan Kinerja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92" w:lineRule="exact"/>
        <w:ind w:left="560" w:right="0" w:hanging="560"/>
      </w:pPr>
      <w:r>
        <w:rPr>
          <w:rStyle w:val="CharStyle8"/>
        </w:rPr>
        <w:t>Guru Terhadap Hasil Be I ajar Murid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sekolah dasar negeri kecamatan candi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92" w:lineRule="exact"/>
        <w:ind w:left="560" w:right="0" w:hanging="5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kabupaten sidoaija, jumal contet, vol 2, (2015), 289-290.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592" w:lineRule="exact"/>
        <w:ind w:left="560" w:right="0" w:hanging="560"/>
      </w:pPr>
      <w:r>
        <w:rPr>
          <w:rStyle w:val="CharStyle11"/>
          <w:i w:val="0"/>
          <w:iCs w:val="0"/>
        </w:rPr>
        <w:t xml:space="preserve">Mulyasa,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Menjadi Kepala Sekolah Profesional,</w:t>
      </w:r>
      <w:r>
        <w:rPr>
          <w:rStyle w:val="CharStyle11"/>
          <w:i w:val="0"/>
          <w:iCs w:val="0"/>
        </w:rPr>
        <w:t xml:space="preserve"> Remaja Rosrakarya, 2011.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92" w:lineRule="exact"/>
        <w:ind w:left="560" w:right="0" w:hanging="5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Supardi, kinerja gum, akarta : pt .raja Grafindo, 2014.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92" w:lineRule="exact"/>
        <w:ind w:left="560" w:right="0" w:hanging="5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Supardi, </w:t>
      </w:r>
      <w:r>
        <w:rPr>
          <w:rStyle w:val="CharStyle8"/>
        </w:rPr>
        <w:t>kinerja gtiru,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pt .raja Grafindo, 2014.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592" w:lineRule="exact"/>
        <w:ind w:left="560" w:right="0" w:hanging="560"/>
      </w:pPr>
      <w:r>
        <w:rPr>
          <w:rStyle w:val="CharStyle11"/>
          <w:i w:val="0"/>
          <w:iCs w:val="0"/>
        </w:rPr>
        <w:t xml:space="preserve">Sanjaya Wina,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pembelajaran dalam implementasi kurikulum berbasis kompetensi</w:t>
      </w:r>
      <w:r>
        <w:rPr>
          <w:rStyle w:val="CharStyle11"/>
          <w:i w:val="0"/>
          <w:iCs w:val="0"/>
        </w:rPr>
        <w:t>, jakarta prenada, 2005.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92" w:lineRule="exact"/>
        <w:ind w:left="560" w:right="0" w:hanging="5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Athoillah Anto, </w:t>
      </w:r>
      <w:r>
        <w:rPr>
          <w:rStyle w:val="CharStyle8"/>
        </w:rPr>
        <w:t>dasar-dasar manajemen,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 pustaka setia, 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92" w:lineRule="exact"/>
        <w:ind w:left="560" w:right="0" w:hanging="5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Mukhtar,.Destw&gt;; </w:t>
      </w:r>
      <w:r>
        <w:rPr>
          <w:rStyle w:val="CharStyle8"/>
        </w:rPr>
        <w:t>Pembelajaran pendidkan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.Jakarta.Misaka Galisa, 2003.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4" w:lineRule="exact"/>
        <w:ind w:left="500" w:right="0" w:hanging="5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Nurdin ddk ,Yafruddin, </w:t>
      </w:r>
      <w:r>
        <w:rPr>
          <w:rStyle w:val="CharStyle8"/>
        </w:rPr>
        <w:t>Guru Profesional dan Implementasi kurikulum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, Jakarta : ciputat press, 2002.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4" w:lineRule="exact"/>
        <w:ind w:left="500" w:right="0" w:hanging="5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Purwanta, Ngalim</w:t>
      </w:r>
      <w:r>
        <w:rPr>
          <w:rStyle w:val="CharStyle8"/>
        </w:rPr>
        <w:t>.Adminis/rasi dan Svpervisi Pendidikan,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 Remaja Rosdakarya, 2002.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Mulyasa, </w:t>
      </w:r>
      <w:r>
        <w:rPr>
          <w:rStyle w:val="CharStyle8"/>
        </w:rPr>
        <w:t>Menjadi Guru Profesional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, PT Remaja Rosdakarya Bandung, 2009. </w:t>
      </w:r>
      <w:r>
        <w:rPr>
          <w:rStyle w:val="CharStyle8"/>
        </w:rPr>
        <w:t>H((ps://Septicmidewi20.. word press, com,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di akses dari internet padatanggal </w:t>
      </w:r>
      <w:r>
        <w:rPr>
          <w:rStyle w:val="CharStyle8"/>
        </w:rPr>
        <w:t>Https: '■text</w:t>
      </w:r>
      <w:r>
        <w:rPr>
          <w:rStyle w:val="CharStyle12"/>
        </w:rPr>
        <w:t>-id</w:t>
      </w:r>
      <w:r>
        <w:rPr>
          <w:rStyle w:val="CharStyle8"/>
        </w:rPr>
        <w:t xml:space="preserve"> 123dok,com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, di akses dari internet pada tanggal 15 april 2021, pukul 12:18 di mengkendek.</w:t>
      </w:r>
    </w:p>
    <w:sectPr>
      <w:footerReference w:type="default" r:id="rId6"/>
      <w:footnotePr>
        <w:pos w:val="pageBottom"/>
        <w:numFmt w:val="decimal"/>
        <w:numRestart w:val="continuous"/>
      </w:footnotePr>
      <w:pgSz w:w="12240" w:h="15840"/>
      <w:pgMar w:top="878" w:left="1917" w:right="1914" w:bottom="1744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3.8pt;margin-top:751.25pt;width:9.05pt;height:4.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i/>
                    <w:iCs/>
                  </w:rPr>
                  <w:t>ZA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/>
      <w:iCs/>
      <w:u w:val="none"/>
      <w:strike w:val="0"/>
      <w:smallCaps w:val="0"/>
      <w:sz w:val="11"/>
      <w:szCs w:val="11"/>
      <w:rFonts w:ascii="MS Reference Sans Serif" w:eastAsia="MS Reference Sans Serif" w:hAnsi="MS Reference Sans Serif" w:cs="MS Reference Sans Serif"/>
      <w:spacing w:val="20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color w:val="000000"/>
      <w:position w:val="0"/>
    </w:rPr>
  </w:style>
  <w:style w:type="character" w:customStyle="1" w:styleId="CharStyle8">
    <w:name w:val="Body text (2) + Italic,Spacing 0 pt"/>
    <w:basedOn w:val="CharStyle4"/>
    <w:rPr>
      <w:lang w:val="en-US" w:eastAsia="en-US" w:bidi="en-US"/>
      <w:i/>
      <w:iCs/>
      <w:sz w:val="24"/>
      <w:szCs w:val="24"/>
      <w:w w:val="100"/>
      <w:spacing w:val="-10"/>
      <w:color w:val="000000"/>
      <w:position w:val="0"/>
    </w:rPr>
  </w:style>
  <w:style w:type="character" w:customStyle="1" w:styleId="CharStyle10">
    <w:name w:val="Body text (3)_"/>
    <w:basedOn w:val="DefaultParagraphFont"/>
    <w:link w:val="Style9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-10"/>
    </w:rPr>
  </w:style>
  <w:style w:type="character" w:customStyle="1" w:styleId="CharStyle11">
    <w:name w:val="Body text (3) + Not Italic,Spacing 0 pt"/>
    <w:basedOn w:val="CharStyle10"/>
    <w:rPr>
      <w:lang w:val="en-US" w:eastAsia="en-US" w:bidi="en-U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Body text (2) + Italic,Spacing 0 pt"/>
    <w:basedOn w:val="CharStyle4"/>
    <w:rPr>
      <w:lang w:val="en-US" w:eastAsia="en-US" w:bidi="en-US"/>
      <w:i/>
      <w:iCs/>
      <w:u w:val="single"/>
      <w:sz w:val="24"/>
      <w:szCs w:val="24"/>
      <w:w w:val="100"/>
      <w:spacing w:val="-1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300" w:line="0" w:lineRule="exact"/>
      <w:ind w:hanging="86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1"/>
      <w:szCs w:val="11"/>
      <w:rFonts w:ascii="MS Reference Sans Serif" w:eastAsia="MS Reference Sans Serif" w:hAnsi="MS Reference Sans Serif" w:cs="MS Reference Sans Serif"/>
      <w:spacing w:val="20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spacing w:after="300" w:line="0" w:lineRule="exact"/>
      <w:ind w:hanging="86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