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81" w:line="240" w:lineRule="exact"/>
        <w:ind w:left="6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Buku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227"/>
        <w:ind w:left="6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Aliet Noorhayati Soetisno. </w:t>
      </w:r>
      <w:r>
        <w:rPr>
          <w:rStyle w:val="CharStyle10"/>
        </w:rPr>
        <w:t>Telaah Filsafat Pendidikan Edisi Revisi.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Yoyakarta: K- Media, 2019.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120" w:line="331" w:lineRule="exact"/>
        <w:ind w:left="6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Dr. Hurip Danu Ismadi, M. Pd. </w:t>
      </w:r>
      <w:r>
        <w:rPr>
          <w:rStyle w:val="CharStyle10"/>
        </w:rPr>
        <w:t xml:space="preserve">Pendidikan Karakter Dalam Perspektif Kebudayaan. </w:t>
      </w:r>
      <w:r>
        <w:rPr>
          <w:lang w:val="en-US" w:eastAsia="en-US" w:bidi="en-US"/>
          <w:w w:val="100"/>
          <w:spacing w:val="0"/>
          <w:color w:val="000000"/>
          <w:position w:val="0"/>
        </w:rPr>
        <w:t>Jakarta: PT Gading Inti Prima, 2014.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113" w:line="331" w:lineRule="exact"/>
        <w:ind w:left="6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E. B Taylor dalam Elly M. Setiadi, H. Kahma abdul Hakam, Ridwan Effendi. </w:t>
      </w:r>
      <w:r>
        <w:rPr>
          <w:rStyle w:val="CharStyle10"/>
        </w:rPr>
        <w:t>Ilmu Sosial Dan Budaya Dasar Edisi Kedua.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kencana, 2007.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216" w:line="339" w:lineRule="exact"/>
        <w:ind w:left="6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Gun a wan, Doni Koesoema dalam Heri. </w:t>
      </w:r>
      <w:r>
        <w:rPr>
          <w:rStyle w:val="CharStyle10"/>
        </w:rPr>
        <w:t>Pendidikan Karakter Konsep Dan Implementasi.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Bandung: Alfabeta, 2014.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219" w:line="220" w:lineRule="exact"/>
        <w:ind w:left="6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H. Una Kartawisastra. </w:t>
      </w:r>
      <w:r>
        <w:rPr>
          <w:rStyle w:val="CharStyle10"/>
        </w:rPr>
        <w:t>Strategi Klarifikasi Nilai.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P3G Depdikbud, 1980.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148" w:line="220" w:lineRule="exact"/>
        <w:ind w:left="6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K. Bertens. </w:t>
      </w:r>
      <w:r>
        <w:rPr>
          <w:rStyle w:val="CharStyle10"/>
        </w:rPr>
        <w:t>Etika.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Gramedia Pustaka Umum, 2007.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100" w:line="339" w:lineRule="exact"/>
        <w:ind w:left="6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Koentjaraningrat dalam Muhammad Takari, Frida Deliana Harahap, Fadlin, Torang Naiborhu, Arifni Netrioza, Heristina Dewi. </w:t>
      </w:r>
      <w:r>
        <w:rPr>
          <w:rStyle w:val="CharStyle10"/>
        </w:rPr>
        <w:t>Masyarakat Kesenian Di Indonesia.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Medan: Studia Kultura, Fakultas Sastra, Universitas Sumatera Utara, 2008.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133" w:line="364" w:lineRule="exact"/>
        <w:ind w:left="6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Lexy J. Moleong. </w:t>
      </w:r>
      <w:r>
        <w:rPr>
          <w:rStyle w:val="CharStyle10"/>
        </w:rPr>
        <w:t>Metodologi Penelitian Kualitatif.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Bandung: PTRemaja Rosdakarya, </w:t>
      </w:r>
      <w:r>
        <w:rPr>
          <w:rStyle w:val="CharStyle11"/>
          <w:b w:val="0"/>
          <w:bCs w:val="0"/>
        </w:rPr>
        <w:t>2012</w:t>
      </w:r>
      <w:r>
        <w:rPr>
          <w:rStyle w:val="CharStyle12"/>
        </w:rPr>
        <w:t>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222" w:line="348" w:lineRule="exact"/>
        <w:ind w:left="6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Lihat Robert Patannang Borrong, Norita Yodiet Tompah. </w:t>
      </w:r>
      <w:r>
        <w:rPr>
          <w:rStyle w:val="CharStyle10"/>
        </w:rPr>
        <w:t>Pendidikan Karakter Kristen Sekolah Menengah Pertama Teologi Kristen.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Ditjen Bimas Kristen Kementerian Agama Republik Indonesia, 2019.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145" w:line="220" w:lineRule="exact"/>
        <w:ind w:left="6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Moh. Natzir. </w:t>
      </w:r>
      <w:r>
        <w:rPr>
          <w:rStyle w:val="CharStyle10"/>
        </w:rPr>
        <w:t>Metode Penelitian.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Ghalia Indonesia, 1998.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127" w:line="364" w:lineRule="exact"/>
        <w:ind w:left="6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Pusat Bahasa Depertemen Pendidikan Nasional. </w:t>
      </w:r>
      <w:r>
        <w:rPr>
          <w:rStyle w:val="CharStyle10"/>
        </w:rPr>
        <w:t xml:space="preserve">Kamus Besar Bahasa Indonesia. </w:t>
      </w:r>
      <w:r>
        <w:rPr>
          <w:lang w:val="en-US" w:eastAsia="en-US" w:bidi="en-US"/>
          <w:w w:val="100"/>
          <w:spacing w:val="0"/>
          <w:color w:val="000000"/>
          <w:position w:val="0"/>
        </w:rPr>
        <w:t>Jakarta: Balai Pustaka, 2007.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229" w:line="356" w:lineRule="exact"/>
        <w:ind w:left="6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Ratna Megawangi dalam Dharma Kesuma dkk. </w:t>
      </w:r>
      <w:r>
        <w:rPr>
          <w:rStyle w:val="CharStyle10"/>
        </w:rPr>
        <w:t>Pendidikan Karakter Kajian Teori Dan Praktik Di Sekolah.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Bandung: Remaja Rosdakarya, 2012.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151" w:line="220" w:lineRule="exact"/>
        <w:ind w:left="6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Rohmat Mulyana. </w:t>
      </w:r>
      <w:r>
        <w:rPr>
          <w:rStyle w:val="CharStyle10"/>
        </w:rPr>
        <w:t>Mengartikulasikan Pendidikan Nilai.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Bandung: Alfabeta, 2004.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133" w:line="356" w:lineRule="exact"/>
        <w:ind w:left="6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Siti Nur Aidah dan Tim Penerbit KBM Indonesia. </w:t>
      </w:r>
      <w:r>
        <w:rPr>
          <w:rStyle w:val="CharStyle10"/>
        </w:rPr>
        <w:t xml:space="preserve">Pembelajaran Pendidikan Karakter. </w:t>
      </w:r>
      <w:r>
        <w:rPr>
          <w:lang w:val="en-US" w:eastAsia="en-US" w:bidi="en-US"/>
          <w:w w:val="100"/>
          <w:spacing w:val="0"/>
          <w:color w:val="000000"/>
          <w:position w:val="0"/>
        </w:rPr>
        <w:t>Jogjakarta: Penerbit KBM Indonesia, 2020.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spacing w:before="0" w:after="216"/>
        <w:ind w:left="620" w:right="0"/>
      </w:pPr>
      <w:r>
        <w:rPr>
          <w:rStyle w:val="CharStyle15"/>
          <w:i w:val="0"/>
          <w:iCs w:val="0"/>
        </w:rPr>
        <w:t xml:space="preserve">Sugiyono. </w:t>
      </w:r>
      <w:r>
        <w:rPr>
          <w:lang w:val="en-US" w:eastAsia="en-US" w:bidi="en-US"/>
          <w:w w:val="100"/>
          <w:color w:val="000000"/>
          <w:position w:val="0"/>
        </w:rPr>
        <w:t>Metodologi Pendidikan Kuantitatif Kualitatif Dan R&amp;D,.</w:t>
      </w:r>
      <w:r>
        <w:rPr>
          <w:rStyle w:val="CharStyle15"/>
          <w:i w:val="0"/>
          <w:iCs w:val="0"/>
        </w:rPr>
        <w:t xml:space="preserve"> Bandung: Alvabeta, 2011.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spacing w:before="0" w:after="0" w:line="220" w:lineRule="exact"/>
        <w:ind w:left="620" w:right="0"/>
      </w:pPr>
      <w:r>
        <w:rPr>
          <w:rStyle w:val="CharStyle15"/>
          <w:i w:val="0"/>
          <w:iCs w:val="0"/>
        </w:rPr>
        <w:t xml:space="preserve">Sukiyat, H. </w:t>
      </w:r>
      <w:r>
        <w:rPr>
          <w:lang w:val="en-US" w:eastAsia="en-US" w:bidi="en-US"/>
          <w:w w:val="100"/>
          <w:color w:val="000000"/>
          <w:position w:val="0"/>
        </w:rPr>
        <w:t>Strategi Implementasi Pendidikan Karakter.</w:t>
      </w:r>
      <w:r>
        <w:rPr>
          <w:rStyle w:val="CharStyle15"/>
          <w:i w:val="0"/>
          <w:iCs w:val="0"/>
        </w:rPr>
        <w:t xml:space="preserve"> Surabaya: VC Jakad Media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181" w:line="316" w:lineRule="exact"/>
        <w:ind w:left="6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Windiani dan Farida Nurul R. "Menggunakan Metode Etnografi Dalam Penelitian Sosial." </w:t>
      </w:r>
      <w:r>
        <w:rPr>
          <w:rStyle w:val="CharStyle10"/>
        </w:rPr>
        <w:t>Dimensi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9 (20X6).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87" w:line="240" w:lineRule="exact"/>
        <w:ind w:left="6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Jumal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120" w:line="341" w:lineRule="exact"/>
        <w:ind w:left="6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Anton Nainggolan. "Pendidikan Karakter Kristen Sebagai Upaya Mengembangkan Sikap Batin Peserta Didik." </w:t>
      </w:r>
      <w:r>
        <w:rPr>
          <w:rStyle w:val="CharStyle10"/>
        </w:rPr>
        <w:t>Excelsis Deo: Jurnal Teologi, Misiolago dan Pendidikan 4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2 (2020).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113" w:line="341" w:lineRule="exact"/>
        <w:ind w:left="6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Amild Augina Mekarisce. "Teknik Pemeriksaan Keabsahan Data Pada Penelitian Kualitatif Di Bidang Kesehatan Masyarakat." </w:t>
      </w:r>
      <w:r>
        <w:rPr>
          <w:rStyle w:val="CharStyle10"/>
        </w:rPr>
        <w:t>Jumal Umiah Kesehatan Masyarakat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12 (2020).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120" w:line="350" w:lineRule="exact"/>
        <w:ind w:left="6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Arozatolu Telaumbanua. "Peranan Guru Pendidikan Agama Kristen Dalam Membentuk Karakter Siswa." </w:t>
      </w:r>
      <w:r>
        <w:rPr>
          <w:rStyle w:val="CharStyle10"/>
        </w:rPr>
        <w:t>JURNAL FIDEI</w:t>
      </w:r>
      <w:r>
        <w:rPr>
          <w:lang w:val="en-US" w:eastAsia="en-US" w:bidi="en-US"/>
          <w:w w:val="100"/>
          <w:spacing w:val="0"/>
          <w:color w:val="000000"/>
          <w:position w:val="0"/>
        </w:rPr>
        <w:t>1 (2018).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127" w:line="350" w:lineRule="exact"/>
        <w:ind w:left="6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Handreas Hartono. "Membentuk Karakter Kristen Pada Anak Keluarga Kristen."' ", </w:t>
      </w:r>
      <w:r>
        <w:rPr>
          <w:rStyle w:val="CharStyle10"/>
        </w:rPr>
        <w:t>Kurios: Jumal Teologi dan Pendidikan Agama Kristen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2 1 (2014).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100" w:line="341" w:lineRule="exact"/>
        <w:ind w:left="6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Lihat Handreas Hartono. "Membentuk Karakter Kristen Pada Anak Keluarga Kristen", Kurios: Jumal Teologi Dan Pendidikan Agama Kristen" 2 (2014).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120" w:line="366" w:lineRule="exact"/>
        <w:ind w:left="6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Nopan Omeri. "Pentingnya Pendidikan Karakter Dalam Dunia Pendidikan" </w:t>
      </w:r>
      <w:r>
        <w:rPr>
          <w:rStyle w:val="CharStyle10"/>
        </w:rPr>
        <w:t>Manajer Pendidikan 9, Nomor 3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3 (2015).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237" w:line="366" w:lineRule="exact"/>
        <w:ind w:left="6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Nuxkholis. "Pendidikan Dalam Upaya Memajukan Teknologi." </w:t>
      </w:r>
      <w:r>
        <w:rPr>
          <w:rStyle w:val="CharStyle10"/>
        </w:rPr>
        <w:t>Jurnal Kependidikan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1 (2013).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17" w:line="220" w:lineRule="exact"/>
        <w:ind w:left="6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Skripsi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 w:line="375" w:lineRule="exact"/>
        <w:ind w:left="6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Evans Heronimus Rusung. "Struktur Musik Dalam Molaemba Suku Padoe Di Kabupaten Luwu Timur," 2020.</w:t>
      </w:r>
    </w:p>
    <w:sectPr>
      <w:headerReference w:type="default" r:id="rId5"/>
      <w:footnotePr>
        <w:pos w:val="pageBottom"/>
        <w:numFmt w:val="decimal"/>
        <w:numRestart w:val="continuous"/>
      </w:footnotePr>
      <w:pgSz w:w="12240" w:h="15840"/>
      <w:pgMar w:top="938" w:left="1507" w:right="1829" w:bottom="1335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79.9pt;margin-top:23.4pt;width:44.7pt;height:7.4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</w:rPr>
                  <w:t>AlKltaD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_"/>
    <w:basedOn w:val="DefaultParagraphFont"/>
    <w:link w:val="Style3"/>
    <w:rPr>
      <w:b/>
      <w:bCs/>
      <w:i w:val="0"/>
      <w:iCs w:val="0"/>
      <w:u w:val="none"/>
      <w:strike w:val="0"/>
      <w:smallCaps w:val="0"/>
      <w:sz w:val="24"/>
      <w:szCs w:val="24"/>
      <w:rFonts w:ascii="Palatino Linotype" w:eastAsia="Palatino Linotype" w:hAnsi="Palatino Linotype" w:cs="Palatino Linotype"/>
    </w:rPr>
  </w:style>
  <w:style w:type="character" w:customStyle="1" w:styleId="CharStyle6">
    <w:name w:val="Header or footer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19"/>
      <w:szCs w:val="19"/>
      <w:rFonts w:ascii="Georgia" w:eastAsia="Georgia" w:hAnsi="Georgia" w:cs="Georgia"/>
    </w:rPr>
  </w:style>
  <w:style w:type="character" w:customStyle="1" w:styleId="CharStyle7">
    <w:name w:val="Header or footer"/>
    <w:basedOn w:val="CharStyle6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9">
    <w:name w:val="Body text (2)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22"/>
      <w:szCs w:val="22"/>
      <w:rFonts w:ascii="Palatino Linotype" w:eastAsia="Palatino Linotype" w:hAnsi="Palatino Linotype" w:cs="Palatino Linotype"/>
    </w:rPr>
  </w:style>
  <w:style w:type="character" w:customStyle="1" w:styleId="CharStyle10">
    <w:name w:val="Body text (2) + Italic,Spacing 0 pt"/>
    <w:basedOn w:val="CharStyle9"/>
    <w:rPr>
      <w:lang w:val="en-US" w:eastAsia="en-US" w:bidi="en-US"/>
      <w:i/>
      <w:iCs/>
      <w:w w:val="100"/>
      <w:spacing w:val="-10"/>
      <w:color w:val="000000"/>
      <w:position w:val="0"/>
    </w:rPr>
  </w:style>
  <w:style w:type="character" w:customStyle="1" w:styleId="CharStyle11">
    <w:name w:val="Body text (2) + 12 pt"/>
    <w:basedOn w:val="CharStyle9"/>
    <w:rPr>
      <w:lang w:val="en-US" w:eastAsia="en-US" w:bidi="en-US"/>
      <w:b/>
      <w:bCs/>
      <w:sz w:val="24"/>
      <w:szCs w:val="24"/>
      <w:w w:val="100"/>
      <w:spacing w:val="0"/>
      <w:color w:val="000000"/>
      <w:position w:val="0"/>
    </w:rPr>
  </w:style>
  <w:style w:type="character" w:customStyle="1" w:styleId="CharStyle12">
    <w:name w:val="Body text (2) + 7.5 pt"/>
    <w:basedOn w:val="CharStyle9"/>
    <w:rPr>
      <w:lang w:val="en-US" w:eastAsia="en-US" w:bidi="en-US"/>
      <w:sz w:val="15"/>
      <w:szCs w:val="15"/>
      <w:w w:val="100"/>
      <w:spacing w:val="0"/>
      <w:color w:val="000000"/>
      <w:position w:val="0"/>
    </w:rPr>
  </w:style>
  <w:style w:type="character" w:customStyle="1" w:styleId="CharStyle14">
    <w:name w:val="Body text (4)_"/>
    <w:basedOn w:val="DefaultParagraphFont"/>
    <w:link w:val="Style13"/>
    <w:rPr>
      <w:b w:val="0"/>
      <w:bCs w:val="0"/>
      <w:i/>
      <w:iCs/>
      <w:u w:val="none"/>
      <w:strike w:val="0"/>
      <w:smallCaps w:val="0"/>
      <w:sz w:val="22"/>
      <w:szCs w:val="22"/>
      <w:rFonts w:ascii="Palatino Linotype" w:eastAsia="Palatino Linotype" w:hAnsi="Palatino Linotype" w:cs="Palatino Linotype"/>
      <w:spacing w:val="-10"/>
    </w:rPr>
  </w:style>
  <w:style w:type="character" w:customStyle="1" w:styleId="CharStyle15">
    <w:name w:val="Body text (4) + Not Italic,Spacing 0 pt"/>
    <w:basedOn w:val="CharStyle14"/>
    <w:rPr>
      <w:lang w:val="en-US" w:eastAsia="en-US" w:bidi="en-US"/>
      <w:i/>
      <w:iCs/>
      <w:w w:val="100"/>
      <w:spacing w:val="0"/>
      <w:color w:val="000000"/>
      <w:position w:val="0"/>
    </w:rPr>
  </w:style>
  <w:style w:type="paragraph" w:customStyle="1" w:styleId="Style3">
    <w:name w:val="Body text (3)"/>
    <w:basedOn w:val="Normal"/>
    <w:link w:val="CharStyle4"/>
    <w:pPr>
      <w:widowControl w:val="0"/>
      <w:shd w:val="clear" w:color="auto" w:fill="FFFFFF"/>
      <w:jc w:val="both"/>
      <w:spacing w:after="240" w:line="0" w:lineRule="exact"/>
      <w:ind w:hanging="620"/>
    </w:pPr>
    <w:rPr>
      <w:b/>
      <w:bCs/>
      <w:i w:val="0"/>
      <w:iCs w:val="0"/>
      <w:u w:val="none"/>
      <w:strike w:val="0"/>
      <w:smallCaps w:val="0"/>
      <w:sz w:val="24"/>
      <w:szCs w:val="24"/>
      <w:rFonts w:ascii="Palatino Linotype" w:eastAsia="Palatino Linotype" w:hAnsi="Palatino Linotype" w:cs="Palatino Linotype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Georgia" w:eastAsia="Georgia" w:hAnsi="Georgia" w:cs="Georgia"/>
    </w:rPr>
  </w:style>
  <w:style w:type="paragraph" w:customStyle="1" w:styleId="Style8">
    <w:name w:val="Body text (2)"/>
    <w:basedOn w:val="Normal"/>
    <w:link w:val="CharStyle9"/>
    <w:pPr>
      <w:widowControl w:val="0"/>
      <w:shd w:val="clear" w:color="auto" w:fill="FFFFFF"/>
      <w:jc w:val="both"/>
      <w:spacing w:before="240" w:after="240" w:line="314" w:lineRule="exact"/>
      <w:ind w:hanging="620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Palatino Linotype" w:eastAsia="Palatino Linotype" w:hAnsi="Palatino Linotype" w:cs="Palatino Linotype"/>
    </w:rPr>
  </w:style>
  <w:style w:type="paragraph" w:customStyle="1" w:styleId="Style13">
    <w:name w:val="Body text (4)"/>
    <w:basedOn w:val="Normal"/>
    <w:link w:val="CharStyle14"/>
    <w:pPr>
      <w:widowControl w:val="0"/>
      <w:shd w:val="clear" w:color="auto" w:fill="FFFFFF"/>
      <w:jc w:val="both"/>
      <w:spacing w:before="120" w:after="120" w:line="339" w:lineRule="exact"/>
      <w:ind w:hanging="620"/>
    </w:pPr>
    <w:rPr>
      <w:b w:val="0"/>
      <w:bCs w:val="0"/>
      <w:i/>
      <w:iCs/>
      <w:u w:val="none"/>
      <w:strike w:val="0"/>
      <w:smallCaps w:val="0"/>
      <w:sz w:val="22"/>
      <w:szCs w:val="22"/>
      <w:rFonts w:ascii="Palatino Linotype" w:eastAsia="Palatino Linotype" w:hAnsi="Palatino Linotype" w:cs="Palatino Linotype"/>
      <w:spacing w:val="-1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</file>

<file path=docProps/core.xml><?xml version="1.0" encoding="utf-8"?>
<cp:coreProperties xmlns:cp="http://schemas.openxmlformats.org/package/2006/metadata/core-properties" xmlns:dc="http://purl.org/dc/elements/1.1/">
  <dc:title>8 x 10 in. (1)</dc:title>
  <dc:subject/>
  <dc:creator>HP</dc:creator>
  <cp:keywords/>
</cp:coreProperties>
</file>