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8" w:line="53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Bergant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Diane dan Karris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</w:t>
      </w:r>
      <w:r>
        <w:rPr>
          <w:rStyle w:val="CharStyle8"/>
        </w:rPr>
        <w:t>Tafsir Alkitab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220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Collins Gerald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Edward, </w:t>
      </w:r>
      <w:r>
        <w:rPr>
          <w:rStyle w:val="CharStyle8"/>
        </w:rPr>
        <w:t>Kamus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48"/>
        <w:ind w:left="780" w:right="0" w:hanging="780"/>
      </w:pPr>
      <w:r>
        <w:rPr>
          <w:rStyle w:val="CharStyle11"/>
          <w:i w:val="0"/>
          <w:iCs w:val="0"/>
        </w:rPr>
        <w:t xml:space="preserve">Fajar Dewanto Putra,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Teori-teori Komunikasi Konflik: Upaya-upaya memahami dan memetakkan konflik.</w:t>
      </w:r>
      <w:r>
        <w:rPr>
          <w:rStyle w:val="CharStyle11"/>
          <w:i w:val="0"/>
          <w:iCs w:val="0"/>
        </w:rPr>
        <w:t xml:space="preserve"> Malang: UB Press,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220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Fong Yap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Wei,dkk, </w:t>
      </w:r>
      <w:r>
        <w:rPr>
          <w:rStyle w:val="CharStyle8"/>
          <w:lang w:val="en-US" w:eastAsia="en-US" w:bidi="en-US"/>
        </w:rPr>
        <w:t>Hand 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8" w:line="554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Griffiths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Paut J, </w:t>
      </w:r>
      <w:r>
        <w:rPr>
          <w:rStyle w:val="CharStyle8"/>
        </w:rPr>
        <w:t>Kekristenan Di Mata Orang Bukan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Gulo W, </w:t>
      </w:r>
      <w:r>
        <w:rPr>
          <w:rStyle w:val="CharStyle8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Grasindo,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563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Hisyam Muhammad dan Pamungkas Cahyo, </w:t>
      </w:r>
      <w:r>
        <w:rPr>
          <w:rStyle w:val="CharStyle8"/>
        </w:rPr>
        <w:t xml:space="preserve">Indonesia, Globalisasi dan Global </w:t>
      </w:r>
      <w:r>
        <w:rPr>
          <w:rStyle w:val="CharStyle8"/>
          <w:lang w:val="en-US" w:eastAsia="en-US" w:bidi="en-US"/>
        </w:rPr>
        <w:t>Village.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Yayasan Pustaka Obor Indonesia, 2016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54" w:line="563" w:lineRule="exact"/>
        <w:ind w:left="780" w:right="0" w:hanging="780"/>
      </w:pPr>
      <w:r>
        <w:rPr>
          <w:rStyle w:val="CharStyle11"/>
          <w:i w:val="0"/>
          <w:iCs w:val="0"/>
        </w:rPr>
        <w:t xml:space="preserve">Jegallus Nobertus,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Membangun Kerukunan Beragama Dari Ko-eksistensi Sampai Pro-eksistensi.</w:t>
      </w:r>
      <w:r>
        <w:rPr>
          <w:rStyle w:val="CharStyle11"/>
          <w:i w:val="0"/>
          <w:iCs w:val="0"/>
        </w:rPr>
        <w:t xml:space="preserve"> Yogyakarta: Ledalero, 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35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Karman Yongky, </w:t>
      </w:r>
      <w:r>
        <w:rPr>
          <w:rStyle w:val="CharStyle8"/>
        </w:rPr>
        <w:t>Kitab Rut.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Knitter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 F, </w:t>
      </w:r>
      <w:r>
        <w:rPr>
          <w:rStyle w:val="CharStyle8"/>
        </w:rPr>
        <w:t>Satu Bumi Banyak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780" w:right="0" w:hanging="78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99" w:left="1647" w:right="2946" w:bottom="1504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Lalu </w:t>
      </w:r>
      <w:r>
        <w:rPr>
          <w:rStyle w:val="CharStyle11"/>
          <w:lang w:val="en-US" w:eastAsia="en-US" w:bidi="en-US"/>
          <w:i w:val="0"/>
          <w:iCs w:val="0"/>
        </w:rPr>
        <w:t xml:space="preserve">Yosef,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Makna Hidup dalam Iman Khatolik Membantu Manusia Menggumuli Makna Hidupnya.</w:t>
      </w:r>
      <w:r>
        <w:rPr>
          <w:rStyle w:val="CharStyle11"/>
          <w:i w:val="0"/>
          <w:iCs w:val="0"/>
        </w:rPr>
        <w:t xml:space="preserve"> Yogyakarta: Kanisius,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6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Liliweli Alo, </w:t>
      </w:r>
      <w:r>
        <w:rPr>
          <w:rStyle w:val="CharStyle8"/>
        </w:rPr>
        <w:t xml:space="preserve">Komunikasi Serba </w:t>
      </w:r>
      <w:r>
        <w:rPr>
          <w:rStyle w:val="CharStyle8"/>
          <w:lang w:val="en-US" w:eastAsia="en-US" w:bidi="en-US"/>
        </w:rPr>
        <w:t xml:space="preserve">Ada </w:t>
      </w:r>
      <w:r>
        <w:rPr>
          <w:rStyle w:val="CharStyle8"/>
        </w:rPr>
        <w:t>serba Makna.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Lumintang Stevri Indra, </w:t>
      </w:r>
      <w:r>
        <w:rPr>
          <w:rStyle w:val="CharStyle8"/>
        </w:rPr>
        <w:t>Teologi Abu-Abu Pluralisme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1" w:line="571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Maiaweng Pniel C.D, </w:t>
      </w:r>
      <w:r>
        <w:rPr>
          <w:rStyle w:val="CharStyle8"/>
        </w:rPr>
        <w:t xml:space="preserve">Proseding Seminar Teologi Kitab </w:t>
      </w:r>
      <w:r>
        <w:rPr>
          <w:rStyle w:val="CharStyle8"/>
          <w:lang w:val="en-US" w:eastAsia="en-US" w:bidi="en-US"/>
        </w:rPr>
        <w:t>Rut.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Jeffry,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Moeliono Anton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1990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588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Munawar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Agil Husein, </w:t>
      </w:r>
      <w:r>
        <w:rPr>
          <w:rStyle w:val="CharStyle8"/>
        </w:rPr>
        <w:t>Hubungan Antar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4" w:line="588" w:lineRule="exact"/>
        <w:ind w:left="800" w:right="0" w:hanging="800"/>
      </w:pPr>
      <w:r>
        <w:rPr>
          <w:rStyle w:val="CharStyle11"/>
          <w:i w:val="0"/>
          <w:iCs w:val="0"/>
        </w:rPr>
        <w:t xml:space="preserve">Musyarif,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Kerukunan Umat Beragama di Kabupaten Tana Toraja.</w:t>
      </w:r>
      <w:r>
        <w:rPr>
          <w:rStyle w:val="CharStyle11"/>
          <w:i w:val="0"/>
          <w:iCs w:val="0"/>
        </w:rPr>
        <w:t xml:space="preserve"> Pare-pare: Nusantara Press,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rStyle w:val="CharStyle11"/>
          <w:lang w:val="en-US" w:eastAsia="en-US" w:bidi="en-US"/>
          <w:i w:val="0"/>
          <w:iCs w:val="0"/>
        </w:rPr>
        <w:t xml:space="preserve">Panuntun Daniel </w:t>
      </w:r>
      <w:r>
        <w:rPr>
          <w:rStyle w:val="CharStyle11"/>
          <w:i w:val="0"/>
          <w:iCs w:val="0"/>
        </w:rPr>
        <w:t xml:space="preserve">Fajar,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Model Prapenginjilan Resolusi Konflik Kebudayaan</w:t>
      </w:r>
    </w:p>
    <w:p>
      <w:pPr>
        <w:pStyle w:val="Style9"/>
        <w:tabs>
          <w:tab w:leader="none" w:pos="2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Longko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ayan</w:t>
        <w:tab/>
        <w:t>dalam Kaitannya Dengan Relasi Agama Kristen dan Islam.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(Institut Agama Kristen Negeri Toraja)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81" w:line="596" w:lineRule="exact"/>
        <w:ind w:left="800" w:right="0" w:hanging="800"/>
      </w:pPr>
      <w:r>
        <w:rPr>
          <w:rStyle w:val="CharStyle11"/>
          <w:lang w:val="en-US" w:eastAsia="en-US" w:bidi="en-US"/>
          <w:i w:val="0"/>
          <w:iCs w:val="0"/>
        </w:rPr>
        <w:t xml:space="preserve">Qurtuby </w:t>
      </w:r>
      <w:r>
        <w:rPr>
          <w:rStyle w:val="CharStyle11"/>
          <w:i w:val="0"/>
          <w:iCs w:val="0"/>
        </w:rPr>
        <w:t xml:space="preserve">Sumanto 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Kristen dan Dinamika Pasca Konflik dan Masa Perdamaian di Ambon.</w:t>
      </w:r>
      <w:r>
        <w:rPr>
          <w:rStyle w:val="CharStyle11"/>
          <w:i w:val="0"/>
          <w:iCs w:val="0"/>
        </w:rPr>
        <w:t xml:space="preserve"> 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3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Reslawati, </w:t>
      </w:r>
      <w:r>
        <w:rPr>
          <w:rStyle w:val="CharStyle8"/>
        </w:rPr>
        <w:t>Minoritas di Tengah Mayoritas.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LIPI: Komunika. Vol 10,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Riyanto E. Armada, </w:t>
      </w:r>
      <w:r>
        <w:rPr>
          <w:rStyle w:val="CharStyle8"/>
        </w:rPr>
        <w:t>Dialog Interreligius.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596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Rukajat Ajat, </w:t>
      </w:r>
      <w:r>
        <w:rPr>
          <w:rStyle w:val="CharStyle8"/>
        </w:rPr>
        <w:t>Pendekatan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8" w:lineRule="exact"/>
        <w:ind w:left="80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Rupa’ Calvin 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holla, </w:t>
      </w:r>
      <w:r>
        <w:rPr>
          <w:rStyle w:val="CharStyle8"/>
        </w:rPr>
        <w:t>Prinsip Dialog Dalam Konteks Agama-Agama.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P3M Sekolah Tinggi Agama Kristen Negeri, edisi Jan-Des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5" w:line="22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Schuman Olaf Herbert, </w:t>
      </w:r>
      <w:r>
        <w:rPr>
          <w:rStyle w:val="CharStyle8"/>
        </w:rPr>
        <w:t>Agama dalam Dialog.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0" w:line="55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Schuman Olaf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Herbert, </w:t>
      </w:r>
      <w:r>
        <w:rPr>
          <w:rStyle w:val="CharStyle8"/>
        </w:rPr>
        <w:t>Dialog Antar Vmar Beragama.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8" w:line="57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Sitompul Einar M, </w:t>
      </w:r>
      <w:r>
        <w:rPr>
          <w:rStyle w:val="CharStyle8"/>
        </w:rPr>
        <w:t>Gereja Menyikapi Perubahan.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4" w:line="596" w:lineRule="exact"/>
        <w:ind w:left="840" w:right="0"/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Kuantitaif Kualitatif dan R&amp;D.</w:t>
      </w:r>
      <w:r>
        <w:rPr>
          <w:rStyle w:val="CharStyle11"/>
          <w:i w:val="0"/>
          <w:iCs w:val="0"/>
        </w:rPr>
        <w:t xml:space="preserve"> Bandung: Alfabeta,2009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7" w:line="60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Umam Fawaizul, </w:t>
      </w:r>
      <w:r>
        <w:rPr>
          <w:rStyle w:val="CharStyle8"/>
        </w:rPr>
        <w:t>Kala Beragama Tidak Lagi Merdeka.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Prenada Media Group,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Yewangoe A. A, </w:t>
      </w:r>
      <w:r>
        <w:rPr>
          <w:rStyle w:val="CharStyle8"/>
        </w:rPr>
        <w:t>Agama dan Kerukunan.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93" w:line="604" w:lineRule="exact"/>
        <w:ind w:left="840" w:right="0"/>
      </w:pPr>
      <w:r>
        <w:rPr>
          <w:rStyle w:val="CharStyle11"/>
          <w:i w:val="0"/>
          <w:iCs w:val="0"/>
        </w:rPr>
        <w:t xml:space="preserve">Yewangoe A. 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Tidak ada Penumpang Gelap Warga Gereja Warga Bangsa </w:t>
      </w:r>
      <w:r>
        <w:rPr>
          <w:rStyle w:val="CharStyle11"/>
          <w:i w:val="0"/>
          <w:iCs w:val="0"/>
        </w:rPr>
        <w:t>Jakarta: BPK Gunung Mulia 2009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88" w:lineRule="exact"/>
        <w:ind w:left="840" w:right="0"/>
      </w:pPr>
      <w:r>
        <w:rPr>
          <w:rStyle w:val="CharStyle11"/>
          <w:i w:val="0"/>
          <w:iCs w:val="0"/>
        </w:rPr>
        <w:t xml:space="preserve">Yusuf A. Muri,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Kuantitaif Kualitatif dan Penelitian Gabungan.</w:t>
      </w:r>
      <w:r>
        <w:rPr>
          <w:rStyle w:val="CharStyle11"/>
          <w:i w:val="0"/>
          <w:iCs w:val="0"/>
        </w:rPr>
        <w:t xml:space="preserve"> Jakarta: Kencana, 20014</w:t>
      </w:r>
    </w:p>
    <w:sectPr>
      <w:headerReference w:type="default" r:id="rId6"/>
      <w:pgSz w:w="12240" w:h="15840"/>
      <w:pgMar w:top="975" w:left="1717" w:right="2362" w:bottom="10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2.95pt;margin-top:80.3pt;width:105.5pt;height:11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7">
    <w:name w:val="Header or footer + Small Caps"/>
    <w:basedOn w:val="CharStyle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540" w:after="180" w:line="554" w:lineRule="exact"/>
      <w:ind w:hanging="8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