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Arwanto, Satriono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Kristian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“Peran Musik Iringan dan Pemandu Nyanyian Jemaat Dalam Ibadah“ (Skripsi, Yogyakarta, 2014)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3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Astol wawancara oleh Penulis, Toraja, Indonesia, 30 OKtober 2021 Abineno, L. Ch. J, </w:t>
      </w:r>
      <w:r>
        <w:rPr>
          <w:rStyle w:val="CharStyle8"/>
        </w:rPr>
        <w:t>Aku Percaya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BPK Gunung Mulia, 1983)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’’Bagaimana Menjadi Pemusik Gereja” </w:t>
      </w:r>
      <w:r>
        <w:fldChar w:fldCharType="begin"/>
      </w:r>
      <w:r>
        <w:rPr>
          <w:rStyle w:val="CharStyle9"/>
        </w:rPr>
        <w:instrText> HYPERLINK "https://www.mezbahpuiian.com" </w:instrText>
      </w:r>
      <w:r>
        <w:fldChar w:fldCharType="separate"/>
      </w:r>
      <w:r>
        <w:rPr>
          <w:rStyle w:val="Hyperlink"/>
        </w:rPr>
        <w:t>https://www.mezbahpuiian.com</w:t>
      </w:r>
      <w:r>
        <w:fldChar w:fldCharType="end"/>
      </w:r>
      <w:r>
        <w:rPr>
          <w:rStyle w:val="CharStyle9"/>
        </w:rPr>
        <w:t>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(diakses 27 Desember 2021)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D, Ph. Sukardi, </w:t>
      </w:r>
      <w:r>
        <w:rPr>
          <w:rStyle w:val="CharStyle8"/>
        </w:rPr>
        <w:t>Metode Penelitian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BumiAksara, 2003) Durikase, Frisilia dan Behreme Adyantmourba,‘Teran Pemusik Gereja Dalam Mengiringi Nyanyian Jemaat,” </w:t>
      </w:r>
      <w:r>
        <w:rPr>
          <w:rStyle w:val="CharStyle8"/>
          <w:lang w:val="en-US" w:eastAsia="en-US" w:bidi="en-US"/>
        </w:rPr>
        <w:t>Clef:</w:t>
      </w:r>
      <w:r>
        <w:rPr>
          <w:rStyle w:val="CharStyle8"/>
        </w:rPr>
        <w:t xml:space="preserve">Jurnal Musik Dan Pendidikan Musik,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(Juni 2020)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F.H.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Smits 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Waesberghe S. J, </w:t>
      </w:r>
      <w:r>
        <w:rPr>
          <w:rStyle w:val="CharStyle8"/>
        </w:rPr>
        <w:t>Estetika Musik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Thafa Media 2016) </w:t>
      </w:r>
      <w:r>
        <w:fldChar w:fldCharType="begin"/>
      </w:r>
      <w:r>
        <w:rPr>
          <w:rStyle w:val="CharStyle9"/>
        </w:rPr>
        <w:instrText> HYPERLINK "https://iornal.unnes.ac.id" </w:instrText>
      </w:r>
      <w:r>
        <w:fldChar w:fldCharType="separate"/>
      </w:r>
      <w:r>
        <w:rPr>
          <w:rStyle w:val="Hyperlink"/>
        </w:rPr>
        <w:t>https://iornal.unnes.ac.id</w:t>
      </w:r>
      <w:r>
        <w:fldChar w:fldCharType="end"/>
      </w:r>
      <w:r>
        <w:rPr>
          <w:rStyle w:val="CharStyle9"/>
        </w:rPr>
        <w:t>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(diakses 5 Januari 2022)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68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>Ibid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Jamalus, </w:t>
      </w:r>
      <w:r>
        <w:rPr>
          <w:rStyle w:val="CharStyle8"/>
        </w:rPr>
        <w:t>Pengajaran Musik Melalui Pengalaman Musik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Proyek Pengembangan Tenaga Kependidikan Di rektorat Jendral Pendidikan Tinggi, 1988)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92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Listya, </w:t>
      </w:r>
      <w:r>
        <w:rPr>
          <w:rStyle w:val="CharStyle8"/>
        </w:rPr>
        <w:t>Nyanyian Jemaat dan Perkembangannya,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(Salatiga: Fakultas Teologi UKS W, 1999)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82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Lolo,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Samuel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Luter Panabu wawancara oleh Penulis, Toraja, Indonesia, 17 &amp; 30 Oktober 2021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680" w:right="0" w:hanging="68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627" w:left="1989" w:right="2161" w:bottom="162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Lolo,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Samuel,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wawancara oleh Penulis, Toraja, Indonesia, 17 Oktober 2021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6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Martasudj itapr, E dan Karl-Edmund Prier, </w:t>
      </w:r>
      <w:r>
        <w:rPr>
          <w:rStyle w:val="CharStyle8"/>
        </w:rPr>
        <w:t>Musik Gereja Zaman Sekarang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(Pusat Musik Liturgi: Yogyakarta, 1998)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2" w:line="220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Mawene, </w:t>
      </w:r>
      <w:r>
        <w:rPr>
          <w:rStyle w:val="CharStyle8"/>
        </w:rPr>
        <w:t>Gereja Yang Bernyanyi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Andi, 2004)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rStyle w:val="CharStyle12"/>
          <w:lang w:val="en-US" w:eastAsia="en-US" w:bidi="en-US"/>
          <w:i w:val="0"/>
          <w:iCs w:val="0"/>
        </w:rPr>
        <w:t xml:space="preserve">Mayer,Frans </w:t>
      </w:r>
      <w:r>
        <w:rPr>
          <w:lang w:val="id-ID" w:eastAsia="id-ID" w:bidi="id-ID"/>
          <w:w w:val="100"/>
          <w:color w:val="000000"/>
          <w:position w:val="0"/>
        </w:rPr>
        <w:t>Musik Gereja dalam St. Matius, Gereja Luteran</w:t>
      </w:r>
      <w:r>
        <w:rPr>
          <w:rStyle w:val="CharStyle12"/>
          <w:i w:val="0"/>
          <w:iCs w:val="0"/>
        </w:rPr>
        <w:t xml:space="preserve"> (Jerman: New Jersery, 1996)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Mike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Viv Hibert, </w:t>
      </w:r>
      <w:r>
        <w:rPr>
          <w:rStyle w:val="CharStyle8"/>
        </w:rPr>
        <w:t>Pelayanan Musik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ANDI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Offset,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2006), 14.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Miller,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Hugh, </w:t>
      </w:r>
      <w:r>
        <w:rPr>
          <w:rStyle w:val="CharStyle8"/>
        </w:rPr>
        <w:t>Apresiasi Musik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Thafa Media Yogyakarta, 2017) Mujahir, Noeng </w:t>
      </w:r>
      <w:r>
        <w:rPr>
          <w:rStyle w:val="CharStyle8"/>
        </w:rPr>
        <w:t>Metodologi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Rake Sarasin, 1993)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9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Nawawi, Hadari </w:t>
      </w:r>
      <w:r>
        <w:rPr>
          <w:rStyle w:val="CharStyle8"/>
        </w:rPr>
        <w:t>Metode Penelitian Bidang Sosial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Gadjah Mada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University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Press, 1998)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Osbeck, W.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Kenneth, </w:t>
      </w:r>
      <w:r>
        <w:rPr>
          <w:rStyle w:val="CharStyle8"/>
        </w:rPr>
        <w:t xml:space="preserve">101 </w:t>
      </w:r>
      <w:r>
        <w:rPr>
          <w:rStyle w:val="CharStyle8"/>
          <w:lang w:val="en-US" w:eastAsia="en-US" w:bidi="en-US"/>
        </w:rPr>
        <w:t>Hymns Stories,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(Michigan: Kregel Publications, 1982) Panabu, Luter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wawancara oleh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Punulis,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Toraja,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Indonesia, 30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Oktober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2021 Paranduk, Maria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wawancara oleh Penulis, Toraja,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Indonesia,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31 Oktober 2021 Patilima,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Hamit, </w:t>
      </w:r>
      <w:r>
        <w:rPr>
          <w:rStyle w:val="CharStyle8"/>
        </w:rPr>
        <w:t>Metode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(Bandung: Alfabeta, 2012)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9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Polly,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 Jefren, ’’Peranan Musik Dalam Ibadah,” </w:t>
      </w:r>
      <w:r>
        <w:rPr>
          <w:rStyle w:val="CharStyle8"/>
        </w:rPr>
        <w:t>Kaluteros: Jurnal Teologi dan Pendidikan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(Juni 2020)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Rerung, Suriati wawancara oleh Penulis, Toraja, Indonesia, 31 Oktober 2021 S, A. Moenir, </w:t>
      </w:r>
      <w:r>
        <w:rPr>
          <w:rStyle w:val="CharStyle8"/>
        </w:rPr>
        <w:t>Manajemen Pelayanan Umum di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Bumi Aksara, </w:t>
      </w:r>
      <w:r>
        <w:rPr>
          <w:rStyle w:val="CharStyle13"/>
        </w:rPr>
        <w:t>2002</w:t>
      </w:r>
      <w:r>
        <w:rPr>
          <w:rStyle w:val="CharStyle14"/>
        </w:rPr>
        <w:t>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9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Saragih, Winnardo, </w:t>
      </w:r>
      <w:r>
        <w:rPr>
          <w:rStyle w:val="CharStyle8"/>
        </w:rPr>
        <w:t>Misi Musik menyembah atau menghujat Allah?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Yayasan Andi, 2008)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62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Sekolah Tinggi Theolgi Jaffray, “Memahami Nyanyian Jemaat Sebagai Sentral Musik Gereja Apa dan Bagaimana?” </w:t>
      </w:r>
      <w:r>
        <w:fldChar w:fldCharType="begin"/>
      </w:r>
      <w:r>
        <w:rPr>
          <w:rStyle w:val="CharStyle9"/>
        </w:rPr>
        <w:instrText> HYPERLINK "https://ois.sttiafrrav.ac.id" </w:instrText>
      </w:r>
      <w:r>
        <w:fldChar w:fldCharType="separate"/>
      </w:r>
      <w:r>
        <w:rPr>
          <w:rStyle w:val="Hyperlink"/>
        </w:rPr>
        <w:t>https://ois.sttiafrrav.ac.id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(diakses 5 oktober 2021)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76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Sekolah Tinggi Theolgi Jaffray, “Memuji Dengan Nyanyian” </w:t>
      </w:r>
      <w:r>
        <w:fldChar w:fldCharType="begin"/>
      </w:r>
      <w:r>
        <w:rPr>
          <w:rStyle w:val="CharStyle9"/>
        </w:rPr>
        <w:instrText> HYPERLINK "https://ois.sttiaffrav.ac.id" </w:instrText>
      </w:r>
      <w:r>
        <w:fldChar w:fldCharType="separate"/>
      </w:r>
      <w:r>
        <w:rPr>
          <w:rStyle w:val="Hyperlink"/>
        </w:rPr>
        <w:t>https://ois.sttiaffrav.ac.id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(diakses 4 September 2021)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76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Sekolah Tinggi Theolgi Jaffray, “Pentingnya Persiapan Pelayan Musik” </w:t>
      </w:r>
      <w:r>
        <w:fldChar w:fldCharType="begin"/>
      </w:r>
      <w:r>
        <w:rPr>
          <w:rStyle w:val="CharStyle9"/>
        </w:rPr>
        <w:instrText> HYPERLINK "https://ois.sttiaffrav.ac.id" </w:instrText>
      </w:r>
      <w:r>
        <w:fldChar w:fldCharType="separate"/>
      </w:r>
      <w:r>
        <w:rPr>
          <w:rStyle w:val="Hyperlink"/>
        </w:rPr>
        <w:t>https://ois.sttiaffrav.ac.id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(diakses 8 September 2021)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Simon,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Ludia wawancara oleh Penulis, Toraja, Indonesia, 23 Oktober 2021 Sugiyono, </w:t>
      </w:r>
      <w:r>
        <w:rPr>
          <w:rStyle w:val="CharStyle8"/>
        </w:rPr>
        <w:t>Metode Penelitian Kualtatif dan R&amp;D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(Bandung: Alfa beta, 2009) Sunarjo. dkk, </w:t>
      </w:r>
      <w:r>
        <w:rPr>
          <w:rStyle w:val="CharStyle8"/>
        </w:rPr>
        <w:t>Himpunan Istilah Komunikasi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Liberty Yogyakarta, 1995)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76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Tim penyusun kamus pusat pembinaan dan pengembangan bahasa, Kamus Besar Bahasa Indonesia (Jakarta: Balai Pustaka, 1989)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76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Tumanan, Y.L Ibadah Kontemporer: Sebuah Analisis Reflektif Terhadap Hadirnya Budaya Populer Dalam Gereja Masa Kini, </w:t>
      </w:r>
      <w:r>
        <w:rPr>
          <w:rStyle w:val="CharStyle8"/>
        </w:rPr>
        <w:t xml:space="preserve">“Jurnal Jaffray 13,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no.l (April 2015)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76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Universitas Telkom Bandung, “Analisis dan Simulasi Identifikasi Judul Lagu Dari Senandung Manusia Menggunakan Ekstraksi Ciri Dct (</w:t>
      </w:r>
      <w:r>
        <w:rPr>
          <w:rStyle w:val="CharStyle8"/>
          <w:lang w:val="en-US" w:eastAsia="en-US" w:bidi="en-US"/>
        </w:rPr>
        <w:t>Discrete Cosine Transform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)” </w:t>
      </w:r>
      <w:r>
        <w:fldChar w:fldCharType="begin"/>
      </w:r>
      <w:r>
        <w:rPr>
          <w:rStyle w:val="CharStyle9"/>
        </w:rPr>
        <w:instrText> HYPERLINK "https://core.ac.uk" </w:instrText>
      </w:r>
      <w:r>
        <w:fldChar w:fldCharType="separate"/>
      </w:r>
      <w:r>
        <w:rPr>
          <w:rStyle w:val="Hyperlink"/>
        </w:rPr>
        <w:t>https://core.ac.uk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(diakses 20 November 2021).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White,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 James</w:t>
      </w:r>
      <w:r>
        <w:rPr>
          <w:rStyle w:val="CharStyle8"/>
        </w:rPr>
        <w:t>. pengantar Ibadah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BPK Gunung Mulia, 2011) Yohanes wawancara oleh Penulis, Toraja, Indonesia, 18 Oktober 2021</w:t>
      </w:r>
    </w:p>
    <w:sectPr>
      <w:headerReference w:type="default" r:id="rId6"/>
      <w:pgSz w:w="12240" w:h="15840"/>
      <w:pgMar w:top="987" w:left="1796" w:right="2224" w:bottom="263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3.75pt;margin-top:56.4pt;width:75.pt;height:9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Daftar Pustaka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2) + Italic,Spacing 0 pt"/>
    <w:basedOn w:val="CharStyle4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9">
    <w:name w:val="Body text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12">
    <w:name w:val="Body text (3) + Not Italic,Spacing 0 pt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Body text (2) + 12 pt,Bold"/>
    <w:basedOn w:val="CharStyle4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2) + 12 pt,Bold"/>
    <w:basedOn w:val="CharStyle4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line="569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before="300" w:line="541" w:lineRule="exact"/>
      <w:ind w:hanging="76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