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before="48" w:after="4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5840"/>
          <w:pgMar w:top="1650" w:left="0" w:right="0" w:bottom="692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91" w:line="220" w:lineRule="exact"/>
        <w:ind w:left="3140" w:right="0" w:firstLine="0"/>
      </w:pPr>
      <w:r>
        <w:rPr>
          <w:lang w:val="id-ID" w:eastAsia="id-ID" w:bidi="id-ID"/>
          <w:w w:val="10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5" w:lineRule="exact"/>
        <w:ind w:left="0" w:right="0" w:firstLine="820"/>
      </w:pPr>
      <w:r>
        <w:rPr>
          <w:lang w:val="id-ID" w:eastAsia="id-ID" w:bidi="id-ID"/>
          <w:w w:val="100"/>
          <w:color w:val="000000"/>
          <w:position w:val="0"/>
        </w:rPr>
        <w:t xml:space="preserve">Singgih D. Gimarsa, </w:t>
      </w:r>
      <w:r>
        <w:rPr>
          <w:rStyle w:val="CharStyle5"/>
        </w:rPr>
        <w:t>Dari Anak Sampai Usia Lanjut</w:t>
      </w:r>
      <w:r>
        <w:rPr>
          <w:lang w:val="id-ID" w:eastAsia="id-ID" w:bidi="id-ID"/>
          <w:w w:val="100"/>
          <w:color w:val="000000"/>
          <w:position w:val="0"/>
        </w:rPr>
        <w:t xml:space="preserve"> (Jakarta: BPK Gunung Mulia, 2004), hal. 283.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5" w:lineRule="exact"/>
        <w:ind w:left="0" w:right="0" w:firstLine="820"/>
      </w:pPr>
      <w:r>
        <w:rPr>
          <w:lang w:val="id-ID" w:eastAsia="id-ID" w:bidi="id-ID"/>
          <w:w w:val="100"/>
          <w:color w:val="000000"/>
          <w:position w:val="0"/>
        </w:rPr>
        <w:t xml:space="preserve">Singgih D. Gimarsa &amp; </w:t>
      </w:r>
      <w:r>
        <w:rPr>
          <w:lang w:val="en-US" w:eastAsia="en-US" w:bidi="en-US"/>
          <w:w w:val="100"/>
          <w:color w:val="000000"/>
          <w:position w:val="0"/>
        </w:rPr>
        <w:t xml:space="preserve">Yulia </w:t>
      </w:r>
      <w:r>
        <w:rPr>
          <w:lang w:val="id-ID" w:eastAsia="id-ID" w:bidi="id-ID"/>
          <w:w w:val="100"/>
          <w:color w:val="000000"/>
          <w:position w:val="0"/>
        </w:rPr>
        <w:t xml:space="preserve">Singgi D. Gimarsa, </w:t>
      </w:r>
      <w:r>
        <w:rPr>
          <w:rStyle w:val="CharStyle5"/>
        </w:rPr>
        <w:t>Psikologi</w:t>
      </w:r>
      <w:r>
        <w:rPr>
          <w:lang w:val="id-ID" w:eastAsia="id-ID" w:bidi="id-ID"/>
          <w:w w:val="100"/>
          <w:color w:val="000000"/>
          <w:position w:val="0"/>
        </w:rPr>
        <w:t xml:space="preserve"> - </w:t>
      </w:r>
      <w:r>
        <w:rPr>
          <w:rStyle w:val="CharStyle5"/>
        </w:rPr>
        <w:t>Per ke m banganA nak Dan Remaja</w:t>
      </w:r>
      <w:r>
        <w:rPr>
          <w:lang w:val="id-ID" w:eastAsia="id-ID" w:bidi="id-ID"/>
          <w:w w:val="100"/>
          <w:color w:val="000000"/>
          <w:position w:val="0"/>
        </w:rPr>
        <w:t xml:space="preserve"> (jakarta: BPK Gunung Mulia, 2008), haL 82-84. </w:t>
      </w:r>
      <w:r>
        <w:rPr>
          <w:lang w:val="en-US" w:eastAsia="en-US" w:bidi="en-US"/>
          <w:w w:val="100"/>
          <w:color w:val="000000"/>
          <w:position w:val="0"/>
        </w:rPr>
        <w:t xml:space="preserve">Elen. </w:t>
      </w:r>
      <w:r>
        <w:rPr>
          <w:lang w:val="id-ID" w:eastAsia="id-ID" w:bidi="id-ID"/>
          <w:w w:val="100"/>
          <w:color w:val="000000"/>
          <w:position w:val="0"/>
        </w:rPr>
        <w:t xml:space="preserve">G </w:t>
      </w:r>
      <w:r>
        <w:rPr>
          <w:lang w:val="en-US" w:eastAsia="en-US" w:bidi="en-US"/>
          <w:w w:val="100"/>
          <w:color w:val="000000"/>
          <w:position w:val="0"/>
        </w:rPr>
        <w:t xml:space="preserve">White, </w:t>
      </w:r>
      <w:r>
        <w:rPr>
          <w:rStyle w:val="CharStyle5"/>
        </w:rPr>
        <w:t>Membina Anak Yang Betanggungjawab,</w:t>
      </w:r>
      <w:r>
        <w:rPr>
          <w:lang w:val="id-ID" w:eastAsia="id-ID" w:bidi="id-ID"/>
          <w:w w:val="100"/>
          <w:color w:val="000000"/>
          <w:position w:val="0"/>
        </w:rPr>
        <w:t xml:space="preserve"> (Bandung: 2005),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5" w:lineRule="exact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hal 18.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5" w:lineRule="exact"/>
        <w:ind w:left="0" w:right="0" w:firstLine="820"/>
      </w:pPr>
      <w:r>
        <w:rPr>
          <w:lang w:val="id-ID" w:eastAsia="id-ID" w:bidi="id-ID"/>
          <w:w w:val="100"/>
          <w:color w:val="000000"/>
          <w:position w:val="0"/>
        </w:rPr>
        <w:t xml:space="preserve">Stanle y </w:t>
      </w:r>
      <w:r>
        <w:rPr>
          <w:lang w:val="en-US" w:eastAsia="en-US" w:bidi="en-US"/>
          <w:w w:val="100"/>
          <w:color w:val="000000"/>
          <w:position w:val="0"/>
        </w:rPr>
        <w:t xml:space="preserve">Heat, </w:t>
      </w:r>
      <w:r>
        <w:rPr>
          <w:rStyle w:val="CharStyle5"/>
        </w:rPr>
        <w:t>Teologi Pendidikan Anak,</w:t>
      </w:r>
      <w:r>
        <w:rPr>
          <w:lang w:val="id-ID" w:eastAsia="id-ID" w:bidi="id-ID"/>
          <w:w w:val="100"/>
          <w:color w:val="000000"/>
          <w:position w:val="0"/>
        </w:rPr>
        <w:t xml:space="preserve"> (Bandung: Yayasan Kala</w:t>
      </w:r>
      <w:r>
        <w:rPr>
          <w:rStyle w:val="CharStyle6"/>
        </w:rPr>
        <w:t xml:space="preserve">m </w:t>
      </w:r>
      <w:r>
        <w:rPr>
          <w:lang w:val="id-ID" w:eastAsia="id-ID" w:bidi="id-ID"/>
          <w:w w:val="100"/>
          <w:color w:val="000000"/>
          <w:position w:val="0"/>
        </w:rPr>
        <w:t>Hidup, 2005), hal 21-22.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5" w:lineRule="exact"/>
        <w:ind w:left="0" w:right="0" w:firstLine="820"/>
      </w:pPr>
      <w:r>
        <w:rPr>
          <w:lang w:val="id-ID" w:eastAsia="id-ID" w:bidi="id-ID"/>
          <w:w w:val="100"/>
          <w:color w:val="000000"/>
          <w:position w:val="0"/>
        </w:rPr>
        <w:t xml:space="preserve">Kamus Besar Bahasa Indonesia. </w:t>
      </w:r>
      <w:r>
        <w:rPr>
          <w:rStyle w:val="CharStyle5"/>
        </w:rPr>
        <w:t>Departemen Pendidikan Nasional,</w:t>
      </w:r>
      <w:r>
        <w:rPr>
          <w:lang w:val="id-ID" w:eastAsia="id-ID" w:bidi="id-ID"/>
          <w:w w:val="100"/>
          <w:color w:val="000000"/>
          <w:position w:val="0"/>
        </w:rPr>
        <w:t xml:space="preserve"> Edisi Ke-3 (Jakarta: Balai Pustaka, 2007), </w:t>
      </w:r>
      <w:r>
        <w:rPr>
          <w:lang w:val="en-US" w:eastAsia="en-US" w:bidi="en-US"/>
          <w:w w:val="100"/>
          <w:color w:val="000000"/>
          <w:position w:val="0"/>
        </w:rPr>
        <w:t xml:space="preserve">him. </w:t>
      </w:r>
      <w:r>
        <w:rPr>
          <w:lang w:val="id-ID" w:eastAsia="id-ID" w:bidi="id-ID"/>
          <w:w w:val="100"/>
          <w:color w:val="000000"/>
          <w:position w:val="0"/>
        </w:rPr>
        <w:t>73 &amp; 884-885.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5" w:lineRule="exact"/>
        <w:ind w:left="0" w:right="0" w:firstLine="820"/>
      </w:pPr>
      <w:r>
        <w:rPr>
          <w:lang w:val="id-ID" w:eastAsia="id-ID" w:bidi="id-ID"/>
          <w:w w:val="100"/>
          <w:color w:val="000000"/>
          <w:position w:val="0"/>
        </w:rPr>
        <w:t xml:space="preserve">Singgih D. Gimarsa </w:t>
      </w:r>
      <w:r>
        <w:rPr>
          <w:lang w:val="en-US" w:eastAsia="en-US" w:bidi="en-US"/>
          <w:w w:val="100"/>
          <w:color w:val="000000"/>
          <w:position w:val="0"/>
        </w:rPr>
        <w:t xml:space="preserve">Ibid, </w:t>
      </w:r>
      <w:r>
        <w:rPr>
          <w:lang w:val="id-ID" w:eastAsia="id-ID" w:bidi="id-ID"/>
          <w:w w:val="100"/>
          <w:color w:val="000000"/>
          <w:position w:val="0"/>
        </w:rPr>
        <w:t xml:space="preserve">-Cet. 9 (Jakarta: Gunung Mulia, 2008), </w:t>
      </w:r>
      <w:r>
        <w:rPr>
          <w:lang w:val="en-US" w:eastAsia="en-US" w:bidi="en-US"/>
          <w:w w:val="100"/>
          <w:color w:val="000000"/>
          <w:position w:val="0"/>
        </w:rPr>
        <w:t>him.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5" w:lineRule="exact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128.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5" w:lineRule="exact"/>
        <w:ind w:left="0" w:right="0" w:firstLine="820"/>
      </w:pPr>
      <w:r>
        <w:rPr>
          <w:lang w:val="id-ID" w:eastAsia="id-ID" w:bidi="id-ID"/>
          <w:w w:val="100"/>
          <w:color w:val="000000"/>
          <w:position w:val="0"/>
        </w:rPr>
        <w:t xml:space="preserve">http.7/www. Rijal. </w:t>
      </w:r>
      <w:r>
        <w:rPr>
          <w:rStyle w:val="CharStyle5"/>
        </w:rPr>
        <w:t>Pengertian Pola Asuh</w:t>
      </w:r>
      <w:r>
        <w:rPr>
          <w:lang w:val="id-ID" w:eastAsia="id-ID" w:bidi="id-ID"/>
          <w:w w:val="100"/>
          <w:color w:val="000000"/>
          <w:position w:val="0"/>
        </w:rPr>
        <w:t xml:space="preserve"> diakses, tanggal 12/03/2017. John. M. Nainggolan, </w:t>
      </w:r>
      <w:r>
        <w:rPr>
          <w:rStyle w:val="CharStyle5"/>
        </w:rPr>
        <w:t>PAK Dalam Masyarakt Majemuk</w:t>
      </w:r>
      <w:r>
        <w:rPr>
          <w:lang w:val="id-ID" w:eastAsia="id-ID" w:bidi="id-ID"/>
          <w:w w:val="100"/>
          <w:color w:val="000000"/>
          <w:position w:val="0"/>
        </w:rPr>
        <w:t xml:space="preserve"> (Bandung: Bina Media Informasi, Maret 2009), </w:t>
      </w:r>
      <w:r>
        <w:rPr>
          <w:lang w:val="en-US" w:eastAsia="en-US" w:bidi="en-US"/>
          <w:w w:val="100"/>
          <w:color w:val="000000"/>
          <w:position w:val="0"/>
        </w:rPr>
        <w:t xml:space="preserve">him. </w:t>
      </w:r>
      <w:r>
        <w:rPr>
          <w:lang w:val="id-ID" w:eastAsia="id-ID" w:bidi="id-ID"/>
          <w:w w:val="100"/>
          <w:color w:val="000000"/>
          <w:position w:val="0"/>
        </w:rPr>
        <w:t>25-26.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5" w:lineRule="exact"/>
        <w:ind w:left="0" w:right="0" w:firstLine="820"/>
      </w:pPr>
      <w:r>
        <w:rPr>
          <w:lang w:val="en-US" w:eastAsia="en-US" w:bidi="en-US"/>
          <w:w w:val="100"/>
          <w:color w:val="000000"/>
          <w:position w:val="0"/>
        </w:rPr>
        <w:t xml:space="preserve">Danny </w:t>
      </w:r>
      <w:r>
        <w:rPr>
          <w:lang w:val="id-ID" w:eastAsia="id-ID" w:bidi="id-ID"/>
          <w:w w:val="100"/>
          <w:color w:val="000000"/>
          <w:position w:val="0"/>
        </w:rPr>
        <w:t xml:space="preserve">I. Yatim-Irwanto, </w:t>
      </w:r>
      <w:r>
        <w:rPr>
          <w:rStyle w:val="CharStyle5"/>
        </w:rPr>
        <w:t>Kepribadian Keluarga Narkotika</w:t>
      </w:r>
      <w:r>
        <w:rPr>
          <w:lang w:val="id-ID" w:eastAsia="id-ID" w:bidi="id-ID"/>
          <w:w w:val="100"/>
          <w:color w:val="000000"/>
          <w:position w:val="0"/>
        </w:rPr>
        <w:t xml:space="preserve"> (Jakarta: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5" w:lineRule="exact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Arcan, 1991), hai. 94.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1" w:lineRule="exact"/>
        <w:ind w:left="0" w:right="0" w:firstLine="820"/>
      </w:pPr>
      <w:r>
        <w:rPr>
          <w:lang w:val="en-US" w:eastAsia="en-US" w:bidi="en-US"/>
          <w:w w:val="100"/>
          <w:color w:val="000000"/>
          <w:position w:val="0"/>
        </w:rPr>
        <w:t xml:space="preserve">Elisabeth </w:t>
      </w:r>
      <w:r>
        <w:rPr>
          <w:lang w:val="id-ID" w:eastAsia="id-ID" w:bidi="id-ID"/>
          <w:w w:val="100"/>
          <w:color w:val="000000"/>
          <w:position w:val="0"/>
        </w:rPr>
        <w:t xml:space="preserve">B. Hurlock, </w:t>
      </w:r>
      <w:r>
        <w:rPr>
          <w:rStyle w:val="CharStyle5"/>
        </w:rPr>
        <w:t>Perkembangan Anak</w:t>
      </w:r>
      <w:r>
        <w:rPr>
          <w:lang w:val="id-ID" w:eastAsia="id-ID" w:bidi="id-ID"/>
          <w:w w:val="100"/>
          <w:color w:val="000000"/>
          <w:position w:val="0"/>
        </w:rPr>
        <w:t xml:space="preserve"> (Jakarta: Erlangga, Edisi Keenam), hlm.205.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1" w:lineRule="exact"/>
        <w:ind w:left="0" w:right="0" w:firstLine="820"/>
      </w:pPr>
      <w:r>
        <w:rPr>
          <w:lang w:val="id-ID" w:eastAsia="id-ID" w:bidi="id-ID"/>
          <w:w w:val="100"/>
          <w:color w:val="000000"/>
          <w:position w:val="0"/>
        </w:rPr>
        <w:t xml:space="preserve">Singgih D. Gimarsa, Ny. Y. D. Gunarsa, </w:t>
      </w:r>
      <w:r>
        <w:rPr>
          <w:rStyle w:val="CharStyle5"/>
        </w:rPr>
        <w:t>Psikologi Perkembangan Anak dan Remaja</w:t>
      </w:r>
      <w:r>
        <w:rPr>
          <w:lang w:val="id-ID" w:eastAsia="id-ID" w:bidi="id-ID"/>
          <w:w w:val="100"/>
          <w:color w:val="000000"/>
          <w:position w:val="0"/>
        </w:rPr>
        <w:t xml:space="preserve"> (Jakarta: 2011), </w:t>
      </w:r>
      <w:r>
        <w:rPr>
          <w:rStyle w:val="CharStyle7"/>
        </w:rPr>
        <w:t>him.</w:t>
      </w:r>
      <w:r>
        <w:rPr>
          <w:lang w:val="en-US" w:eastAsia="en-US" w:bidi="en-US"/>
          <w:w w:val="10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color w:val="000000"/>
          <w:position w:val="0"/>
        </w:rPr>
        <w:t>82-84.</w:t>
      </w:r>
    </w:p>
    <w:p>
      <w:pPr>
        <w:pStyle w:val="Style3"/>
        <w:tabs>
          <w:tab w:leader="none" w:pos="2442" w:val="left"/>
          <w:tab w:leader="none" w:pos="404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63" w:lineRule="exact"/>
        <w:ind w:left="0" w:right="0" w:firstLine="820"/>
      </w:pPr>
      <w:r>
        <w:fldChar w:fldCharType="begin"/>
      </w:r>
      <w:r>
        <w:rPr>
          <w:color w:val="000000"/>
        </w:rPr>
        <w:instrText> HYPERLINK "http://www" </w:instrText>
      </w:r>
      <w:r>
        <w:fldChar w:fldCharType="separate"/>
      </w:r>
      <w:r>
        <w:rPr>
          <w:rStyle w:val="Hyperlink"/>
          <w:lang w:val="en-US" w:eastAsia="en-US" w:bidi="en-US"/>
          <w:w w:val="100"/>
          <w:position w:val="0"/>
        </w:rPr>
        <w:t>http://www</w:t>
      </w:r>
      <w:r>
        <w:fldChar w:fldCharType="end"/>
      </w:r>
      <w:r>
        <w:rPr>
          <w:lang w:val="en-US" w:eastAsia="en-US" w:bidi="en-US"/>
          <w:w w:val="100"/>
          <w:color w:val="000000"/>
          <w:position w:val="0"/>
        </w:rPr>
        <w:t xml:space="preserve">. Rijal. html </w:t>
      </w:r>
      <w:r>
        <w:rPr>
          <w:rStyle w:val="CharStyle5"/>
        </w:rPr>
        <w:t>Pengertian Pola Asuh,</w:t>
      </w:r>
      <w:r>
        <w:rPr>
          <w:lang w:val="id-ID" w:eastAsia="id-ID" w:bidi="id-ID"/>
          <w:w w:val="100"/>
          <w:color w:val="000000"/>
          <w:position w:val="0"/>
        </w:rPr>
        <w:t xml:space="preserve"> diakses, tangga 12/03/2017. • • ■ *</w:t>
        <w:tab/>
        <w:t>■</w:t>
        <w:tab/>
        <w:t>‘</w:t>
      </w:r>
    </w:p>
    <w:p>
      <w:pPr>
        <w:pStyle w:val="Style8"/>
        <w:tabs>
          <w:tab w:leader="none" w:pos="5099" w:val="left"/>
          <w:tab w:leader="none" w:pos="6100" w:val="left"/>
          <w:tab w:leader="none" w:pos="6896" w:val="left"/>
        </w:tabs>
        <w:widowControl w:val="0"/>
        <w:keepNext w:val="0"/>
        <w:keepLines w:val="0"/>
        <w:shd w:val="clear" w:color="auto" w:fill="auto"/>
        <w:bidi w:val="0"/>
        <w:spacing w:before="0" w:after="17" w:line="100" w:lineRule="exact"/>
        <w:ind w:left="3520" w:right="0" w:firstLine="0"/>
      </w:pPr>
      <w:r>
        <w:rPr>
          <w:rStyle w:val="CharStyle10"/>
          <w:b/>
          <w:bCs/>
          <w:i/>
          <w:iCs/>
        </w:rPr>
        <w:t>j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</w:r>
      <w:r>
        <w:rPr>
          <w:lang w:val="id-ID" w:eastAsia="id-ID" w:bidi="id-ID"/>
          <w:vertAlign w:val="subscript"/>
          <w:w w:val="100"/>
          <w:spacing w:val="0"/>
          <w:color w:val="000000"/>
          <w:position w:val="0"/>
        </w:rPr>
        <w:t>m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.</w:t>
      </w:r>
      <w:r>
        <w:rPr>
          <w:rStyle w:val="CharStyle11"/>
          <w:b/>
          <w:bCs/>
          <w:i w:val="0"/>
          <w:iCs w:val="0"/>
        </w:rPr>
        <w:tab/>
        <w:t>.</w:t>
        <w:tab/>
        <w:t>•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46" w:lineRule="exact"/>
        <w:ind w:left="0" w:right="0" w:firstLine="820"/>
      </w:pPr>
      <w:r>
        <w:rPr>
          <w:lang w:val="id-ID" w:eastAsia="id-ID" w:bidi="id-ID"/>
          <w:w w:val="100"/>
          <w:color w:val="000000"/>
          <w:position w:val="0"/>
        </w:rPr>
        <w:t xml:space="preserve">Singgi D. Gunarsa, Ny. Y D. Gunarsa, </w:t>
      </w:r>
      <w:r>
        <w:rPr>
          <w:rStyle w:val="CharStyle5"/>
        </w:rPr>
        <w:t xml:space="preserve">Psikologi Perkembangan </w:t>
      </w:r>
      <w:r>
        <w:rPr>
          <w:rStyle w:val="CharStyle12"/>
        </w:rPr>
        <w:t xml:space="preserve">Anak </w:t>
      </w:r>
      <w:r>
        <w:rPr>
          <w:rStyle w:val="CharStyle5"/>
        </w:rPr>
        <w:t>dan Remaja</w:t>
      </w:r>
      <w:r>
        <w:rPr>
          <w:lang w:val="id-ID" w:eastAsia="id-ID" w:bidi="id-ID"/>
          <w:w w:val="100"/>
          <w:color w:val="000000"/>
          <w:position w:val="0"/>
        </w:rPr>
        <w:t xml:space="preserve"> (Jakarta: 2011), </w:t>
      </w:r>
      <w:r>
        <w:rPr>
          <w:rStyle w:val="CharStyle7"/>
        </w:rPr>
        <w:t>him.</w:t>
      </w:r>
      <w:r>
        <w:rPr>
          <w:lang w:val="en-US" w:eastAsia="en-US" w:bidi="en-US"/>
          <w:w w:val="10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color w:val="000000"/>
          <w:position w:val="0"/>
        </w:rPr>
        <w:t>82-84.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29" w:line="563" w:lineRule="exact"/>
        <w:ind w:left="0" w:right="0" w:firstLine="820"/>
      </w:pPr>
      <w:r>
        <w:rPr>
          <w:lang w:val="id-ID" w:eastAsia="id-ID" w:bidi="id-ID"/>
          <w:w w:val="100"/>
          <w:color w:val="000000"/>
          <w:position w:val="0"/>
        </w:rPr>
        <w:t xml:space="preserve">J. </w:t>
      </w:r>
      <w:r>
        <w:rPr>
          <w:lang w:val="en-US" w:eastAsia="en-US" w:bidi="en-US"/>
          <w:w w:val="100"/>
          <w:color w:val="000000"/>
          <w:position w:val="0"/>
        </w:rPr>
        <w:t xml:space="preserve">Stephen Lang, </w:t>
      </w:r>
      <w:r>
        <w:rPr>
          <w:rStyle w:val="CharStyle5"/>
        </w:rPr>
        <w:t>Pedoman Lengkap Janji-Janji</w:t>
      </w:r>
      <w:r>
        <w:rPr>
          <w:lang w:val="id-ID" w:eastAsia="id-ID" w:bidi="id-ID"/>
          <w:w w:val="100"/>
          <w:color w:val="000000"/>
          <w:position w:val="0"/>
        </w:rPr>
        <w:t xml:space="preserve"> v4/ki/&lt;2h(Bandung: Yayasan Kalam Hidup, 2001), </w:t>
      </w:r>
      <w:r>
        <w:rPr>
          <w:lang w:val="en-US" w:eastAsia="en-US" w:bidi="en-US"/>
          <w:w w:val="100"/>
          <w:color w:val="000000"/>
          <w:position w:val="0"/>
        </w:rPr>
        <w:t xml:space="preserve">him. </w:t>
      </w:r>
      <w:r>
        <w:rPr>
          <w:lang w:val="id-ID" w:eastAsia="id-ID" w:bidi="id-ID"/>
          <w:w w:val="100"/>
          <w:color w:val="000000"/>
          <w:position w:val="0"/>
        </w:rPr>
        <w:t>342.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77" w:lineRule="exact"/>
        <w:ind w:left="0" w:right="0" w:firstLine="820"/>
      </w:pPr>
      <w:r>
        <w:rPr>
          <w:lang w:val="en-US" w:eastAsia="en-US" w:bidi="en-US"/>
          <w:w w:val="100"/>
          <w:color w:val="000000"/>
          <w:position w:val="0"/>
        </w:rPr>
        <w:t xml:space="preserve">Elisabeth </w:t>
      </w:r>
      <w:r>
        <w:rPr>
          <w:lang w:val="id-ID" w:eastAsia="id-ID" w:bidi="id-ID"/>
          <w:w w:val="100"/>
          <w:color w:val="000000"/>
          <w:position w:val="0"/>
        </w:rPr>
        <w:t xml:space="preserve">B. Hurlock, </w:t>
      </w:r>
      <w:r>
        <w:rPr>
          <w:rStyle w:val="CharStyle5"/>
        </w:rPr>
        <w:t>Perkembangan Anak,</w:t>
      </w:r>
      <w:r>
        <w:rPr>
          <w:lang w:val="id-ID" w:eastAsia="id-ID" w:bidi="id-ID"/>
          <w:w w:val="100"/>
          <w:color w:val="000000"/>
          <w:position w:val="0"/>
        </w:rPr>
        <w:t xml:space="preserve"> (Jakarta: Erlangga, Edisi keenam), </w:t>
      </w:r>
      <w:r>
        <w:rPr>
          <w:lang w:val="en-US" w:eastAsia="en-US" w:bidi="en-US"/>
          <w:w w:val="100"/>
          <w:color w:val="000000"/>
          <w:position w:val="0"/>
        </w:rPr>
        <w:t xml:space="preserve">him. </w:t>
      </w:r>
      <w:r>
        <w:rPr>
          <w:lang w:val="id-ID" w:eastAsia="id-ID" w:bidi="id-ID"/>
          <w:w w:val="100"/>
          <w:color w:val="000000"/>
          <w:position w:val="0"/>
        </w:rPr>
        <w:t>93.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34" w:line="599" w:lineRule="exact"/>
        <w:ind w:left="0" w:right="0" w:firstLine="820"/>
      </w:pPr>
      <w:r>
        <w:rPr>
          <w:lang w:val="id-ID" w:eastAsia="id-ID" w:bidi="id-ID"/>
          <w:w w:val="100"/>
          <w:color w:val="000000"/>
          <w:position w:val="0"/>
        </w:rPr>
        <w:t xml:space="preserve">Singgi D. Gunarsa, Ny. Y D. Gunarsa, </w:t>
      </w:r>
      <w:r>
        <w:rPr>
          <w:rStyle w:val="CharStyle5"/>
        </w:rPr>
        <w:t>Psikologi Perkembangan Anak dan Remaja</w:t>
      </w:r>
      <w:r>
        <w:rPr>
          <w:lang w:val="id-ID" w:eastAsia="id-ID" w:bidi="id-ID"/>
          <w:w w:val="100"/>
          <w:color w:val="000000"/>
          <w:position w:val="0"/>
        </w:rPr>
        <w:t xml:space="preserve"> (Jakarta: 2011), </w:t>
      </w:r>
      <w:r>
        <w:rPr>
          <w:lang w:val="en-US" w:eastAsia="en-US" w:bidi="en-US"/>
          <w:w w:val="100"/>
          <w:color w:val="000000"/>
          <w:position w:val="0"/>
        </w:rPr>
        <w:t xml:space="preserve">him. </w:t>
      </w:r>
      <w:r>
        <w:rPr>
          <w:lang w:val="id-ID" w:eastAsia="id-ID" w:bidi="id-ID"/>
          <w:w w:val="100"/>
          <w:color w:val="000000"/>
          <w:position w:val="0"/>
        </w:rPr>
        <w:t>84.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81" w:lineRule="exact"/>
        <w:ind w:left="0" w:right="320" w:firstLine="820"/>
      </w:pPr>
      <w:r>
        <w:rPr>
          <w:lang w:val="en-US" w:eastAsia="en-US" w:bidi="en-US"/>
          <w:w w:val="100"/>
          <w:color w:val="000000"/>
          <w:position w:val="0"/>
        </w:rPr>
        <w:t>Elisabeth,</w:t>
      </w:r>
      <w:r>
        <w:rPr>
          <w:lang w:val="id-ID" w:eastAsia="id-ID" w:bidi="id-ID"/>
          <w:w w:val="100"/>
          <w:color w:val="000000"/>
          <w:position w:val="0"/>
        </w:rPr>
        <w:t xml:space="preserve">M. Th, </w:t>
      </w:r>
      <w:r>
        <w:rPr>
          <w:rStyle w:val="CharStyle5"/>
        </w:rPr>
        <w:t>Pembelajaran PAK (Pendidikan Agama Kristen) Pada Anak Usia</w:t>
      </w:r>
      <w:r>
        <w:rPr>
          <w:lang w:val="id-ID" w:eastAsia="id-ID" w:bidi="id-ID"/>
          <w:w w:val="100"/>
          <w:color w:val="000000"/>
          <w:position w:val="0"/>
        </w:rPr>
        <w:t xml:space="preserve"> Z)/w’.-CeLl.-(Bandung: Bina Media Informasi, Maret 2009), </w:t>
      </w:r>
      <w:r>
        <w:rPr>
          <w:lang w:val="en-US" w:eastAsia="en-US" w:bidi="en-US"/>
          <w:w w:val="100"/>
          <w:color w:val="000000"/>
          <w:position w:val="0"/>
        </w:rPr>
        <w:t xml:space="preserve">him. </w:t>
      </w:r>
      <w:r>
        <w:rPr>
          <w:lang w:val="id-ID" w:eastAsia="id-ID" w:bidi="id-ID"/>
          <w:w w:val="100"/>
          <w:color w:val="000000"/>
          <w:position w:val="0"/>
        </w:rPr>
        <w:t>14- 15.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81" w:lineRule="exact"/>
        <w:ind w:left="0" w:right="320" w:firstLine="820"/>
      </w:pPr>
      <w:r>
        <w:rPr>
          <w:lang w:val="id-ID" w:eastAsia="id-ID" w:bidi="id-ID"/>
          <w:w w:val="100"/>
          <w:color w:val="000000"/>
          <w:position w:val="0"/>
        </w:rPr>
        <w:t xml:space="preserve">Zaim Elmubarok, </w:t>
      </w:r>
      <w:r>
        <w:rPr>
          <w:rStyle w:val="CharStyle5"/>
        </w:rPr>
        <w:t>Membumikan Pendidikan Nilai, Mengumpulkan yang Terserak,</w:t>
      </w:r>
      <w:r>
        <w:rPr>
          <w:lang w:val="id-ID" w:eastAsia="id-ID" w:bidi="id-ID"/>
          <w:w w:val="100"/>
          <w:color w:val="000000"/>
          <w:position w:val="0"/>
        </w:rPr>
        <w:t xml:space="preserve"> Cet.2-(Bandung: Alfabeta, 2009), </w:t>
      </w:r>
      <w:r>
        <w:rPr>
          <w:lang w:val="en-US" w:eastAsia="en-US" w:bidi="en-US"/>
          <w:w w:val="100"/>
          <w:color w:val="000000"/>
          <w:position w:val="0"/>
        </w:rPr>
        <w:t xml:space="preserve">him. </w:t>
      </w:r>
      <w:r>
        <w:rPr>
          <w:lang w:val="id-ID" w:eastAsia="id-ID" w:bidi="id-ID"/>
          <w:w w:val="100"/>
          <w:color w:val="000000"/>
          <w:position w:val="0"/>
        </w:rPr>
        <w:t>102.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81" w:lineRule="exact"/>
        <w:ind w:left="0" w:right="0" w:firstLine="820"/>
      </w:pPr>
      <w:r>
        <w:rPr>
          <w:lang w:val="en-US" w:eastAsia="en-US" w:bidi="en-US"/>
          <w:w w:val="100"/>
          <w:color w:val="000000"/>
          <w:position w:val="0"/>
        </w:rPr>
        <w:t xml:space="preserve">Yanni Paembonan. Ibid, him </w:t>
      </w:r>
      <w:r>
        <w:rPr>
          <w:lang w:val="id-ID" w:eastAsia="id-ID" w:bidi="id-ID"/>
          <w:w w:val="100"/>
          <w:color w:val="000000"/>
          <w:position w:val="0"/>
        </w:rPr>
        <w:t>. 14-15.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32" w:line="220" w:lineRule="exact"/>
        <w:ind w:left="0" w:right="0" w:firstLine="820"/>
      </w:pPr>
      <w:r>
        <w:rPr>
          <w:lang w:val="id-ID" w:eastAsia="id-ID" w:bidi="id-ID"/>
          <w:w w:val="100"/>
          <w:color w:val="000000"/>
          <w:position w:val="0"/>
        </w:rPr>
        <w:t xml:space="preserve">Yudi Latif, </w:t>
      </w:r>
      <w:r>
        <w:rPr>
          <w:rStyle w:val="CharStyle5"/>
        </w:rPr>
        <w:t>Menyemai Karakter Bangsa,</w:t>
      </w:r>
      <w:r>
        <w:rPr>
          <w:lang w:val="id-ID" w:eastAsia="id-ID" w:bidi="id-ID"/>
          <w:w w:val="100"/>
          <w:color w:val="000000"/>
          <w:position w:val="0"/>
        </w:rPr>
        <w:t xml:space="preserve"> (Jakarta: Buku Kompas, Noveber</w:t>
      </w:r>
    </w:p>
    <w:p>
      <w:pPr>
        <w:pStyle w:val="Style3"/>
        <w:tabs>
          <w:tab w:leader="none" w:pos="2643" w:val="left"/>
          <w:tab w:leader="dot" w:pos="40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7" w:line="220" w:lineRule="exact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 xml:space="preserve">2009) </w:t>
      </w:r>
      <w:r>
        <w:rPr>
          <w:lang w:val="en-US" w:eastAsia="en-US" w:bidi="en-US"/>
          <w:w w:val="100"/>
          <w:color w:val="000000"/>
          <w:position w:val="0"/>
        </w:rPr>
        <w:t xml:space="preserve">him. </w:t>
      </w:r>
      <w:r>
        <w:rPr>
          <w:lang w:val="id-ID" w:eastAsia="id-ID" w:bidi="id-ID"/>
          <w:w w:val="100"/>
          <w:color w:val="000000"/>
          <w:position w:val="0"/>
        </w:rPr>
        <w:t>98</w:t>
        <w:tab/>
        <w:tab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81" w:lineRule="exact"/>
        <w:ind w:left="0" w:right="0" w:firstLine="820"/>
      </w:pPr>
      <w:r>
        <w:fldChar w:fldCharType="begin"/>
      </w:r>
      <w:r>
        <w:rPr>
          <w:color w:val="000000"/>
        </w:rPr>
        <w:instrText> HYPERLINK "http://www.yandex.ru/search/?clid=2039342&amp;text=buku+karakter+bertutur" </w:instrText>
      </w:r>
      <w:r>
        <w:fldChar w:fldCharType="separate"/>
      </w:r>
      <w:r>
        <w:rPr>
          <w:rStyle w:val="Hyperlink"/>
          <w:lang w:val="en-US" w:eastAsia="en-US" w:bidi="en-US"/>
          <w:w w:val="100"/>
          <w:position w:val="0"/>
        </w:rPr>
        <w:t>http://www.yandex.ru/</w:t>
      </w:r>
      <w:r>
        <w:rPr>
          <w:rStyle w:val="Hyperlink"/>
          <w:lang w:val="id-ID" w:eastAsia="id-ID" w:bidi="id-ID"/>
          <w:w w:val="100"/>
          <w:position w:val="0"/>
        </w:rPr>
        <w:t>search/?clid=2039342&amp;text=buku+karakter+bertutur</w:t>
      </w:r>
      <w:r>
        <w:fldChar w:fldCharType="end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81" w:lineRule="exact"/>
        <w:ind w:left="0" w:right="0" w:firstLine="820"/>
      </w:pPr>
      <w:r>
        <w:rPr>
          <w:lang w:val="id-ID" w:eastAsia="id-ID" w:bidi="id-ID"/>
          <w:w w:val="100"/>
          <w:color w:val="000000"/>
          <w:position w:val="0"/>
        </w:rPr>
        <w:t xml:space="preserve">Risnawaty Sinulingga, </w:t>
      </w:r>
      <w:r>
        <w:rPr>
          <w:rStyle w:val="CharStyle5"/>
        </w:rPr>
        <w:t>Tafsiran Kitab Maleakhi</w:t>
      </w:r>
      <w:r>
        <w:rPr>
          <w:lang w:val="id-ID" w:eastAsia="id-ID" w:bidi="id-ID"/>
          <w:w w:val="100"/>
          <w:color w:val="000000"/>
          <w:position w:val="0"/>
        </w:rPr>
        <w:t xml:space="preserve"> (JakartaiPT BPK Gunung Mulia, 2012), hal. 323.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81" w:lineRule="exact"/>
        <w:ind w:left="0" w:right="0" w:firstLine="820"/>
      </w:pPr>
      <w:r>
        <w:rPr>
          <w:lang w:val="id-ID" w:eastAsia="id-ID" w:bidi="id-ID"/>
          <w:w w:val="100"/>
          <w:color w:val="000000"/>
          <w:position w:val="0"/>
        </w:rPr>
        <w:t xml:space="preserve">B. S. Sidjabat, </w:t>
      </w:r>
      <w:r>
        <w:rPr>
          <w:rStyle w:val="CharStyle5"/>
        </w:rPr>
        <w:t>Membesarkan Anak Dengan Kretif</w:t>
      </w:r>
      <w:r>
        <w:rPr>
          <w:lang w:val="id-ID" w:eastAsia="id-ID" w:bidi="id-ID"/>
          <w:w w:val="100"/>
          <w:color w:val="000000"/>
          <w:position w:val="0"/>
        </w:rPr>
        <w:t xml:space="preserve"> (Yogyakarta: ANDI,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2008Y. hal. 138.</w:t>
      </w:r>
    </w:p>
    <w:p>
      <w:pPr>
        <w:pStyle w:val="Style13"/>
        <w:tabs>
          <w:tab w:leader="none" w:pos="396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60" w:right="640" w:firstLine="680"/>
      </w:pPr>
      <w:r>
        <w:rPr>
          <w:lang w:val="en-US" w:eastAsia="en-US" w:bidi="en-US"/>
          <w:w w:val="100"/>
          <w:color w:val="000000"/>
          <w:position w:val="0"/>
        </w:rPr>
        <w:t xml:space="preserve">Risnawaty </w:t>
      </w:r>
      <w:r>
        <w:rPr>
          <w:lang w:val="id-ID" w:eastAsia="id-ID" w:bidi="id-ID"/>
          <w:w w:val="100"/>
          <w:color w:val="000000"/>
          <w:position w:val="0"/>
        </w:rPr>
        <w:t xml:space="preserve">Sinulingga, </w:t>
      </w:r>
      <w:r>
        <w:rPr>
          <w:rStyle w:val="CharStyle15"/>
          <w:lang w:val="en-US" w:eastAsia="en-US" w:bidi="en-US"/>
        </w:rPr>
        <w:t>Tafsiran</w:t>
      </w:r>
      <w:r>
        <w:rPr>
          <w:rStyle w:val="CharStyle15"/>
        </w:rPr>
        <w:t>Kitab Amsal 10:1-22:16</w:t>
      </w:r>
      <w:r>
        <w:rPr>
          <w:lang w:val="id-ID" w:eastAsia="id-ID" w:bidi="id-ID"/>
          <w:w w:val="100"/>
          <w:color w:val="000000"/>
          <w:position w:val="0"/>
        </w:rPr>
        <w:t xml:space="preserve"> (Jakarta:PT BPK Gunung Mulia, 2012), hal; 393.</w:t>
        <w:tab/>
      </w:r>
      <w:r>
        <w:rPr>
          <w:lang w:val="id-ID" w:eastAsia="id-ID" w:bidi="id-ID"/>
          <w:vertAlign w:val="superscript"/>
          <w:w w:val="100"/>
          <w:color w:val="000000"/>
          <w:position w:val="0"/>
        </w:rPr>
        <w:t>;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332" w:line="475" w:lineRule="exact"/>
        <w:ind w:left="260" w:right="640" w:firstLine="680"/>
      </w:pPr>
      <w:r>
        <w:rPr>
          <w:lang w:val="id-ID" w:eastAsia="id-ID" w:bidi="id-ID"/>
          <w:w w:val="100"/>
          <w:color w:val="000000"/>
          <w:position w:val="0"/>
        </w:rPr>
        <w:t xml:space="preserve">Dr. R. Budiman, </w:t>
      </w:r>
      <w:r>
        <w:rPr>
          <w:rStyle w:val="CharStyle15"/>
        </w:rPr>
        <w:t>Tafsiran I &amp; II Timotius</w:t>
      </w:r>
      <w:r>
        <w:rPr>
          <w:lang w:val="id-ID" w:eastAsia="id-ID" w:bidi="id-ID"/>
          <w:w w:val="100"/>
          <w:color w:val="000000"/>
          <w:position w:val="0"/>
        </w:rPr>
        <w:t xml:space="preserve"> (Jakarta: Gunung Mulia, 2008), </w:t>
      </w:r>
      <w:r>
        <w:rPr>
          <w:lang w:val="en-US" w:eastAsia="en-US" w:bidi="en-US"/>
          <w:w w:val="100"/>
          <w:color w:val="000000"/>
          <w:position w:val="0"/>
        </w:rPr>
        <w:t xml:space="preserve">him. </w:t>
      </w:r>
      <w:r>
        <w:rPr>
          <w:lang w:val="id-ID" w:eastAsia="id-ID" w:bidi="id-ID"/>
          <w:w w:val="100"/>
          <w:color w:val="000000"/>
          <w:position w:val="0"/>
        </w:rPr>
        <w:t>40-41.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216" w:line="210" w:lineRule="exact"/>
        <w:ind w:left="260" w:right="0"/>
      </w:pPr>
      <w:r>
        <w:rPr>
          <w:rStyle w:val="CharStyle18"/>
          <w:i w:val="0"/>
          <w:iCs w:val="0"/>
        </w:rPr>
        <w:t xml:space="preserve">Dokumen: </w:t>
      </w:r>
      <w:r>
        <w:rPr>
          <w:lang w:val="id-ID" w:eastAsia="id-ID" w:bidi="id-ID"/>
          <w:w w:val="100"/>
          <w:color w:val="000000"/>
          <w:position w:val="0"/>
        </w:rPr>
        <w:t>SMKPGR1 Mebali.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17" w:line="485" w:lineRule="exact"/>
        <w:ind w:left="260" w:right="640" w:firstLine="680"/>
      </w:pPr>
      <w:r>
        <w:rPr>
          <w:lang w:val="id-ID" w:eastAsia="id-ID" w:bidi="id-ID"/>
          <w:w w:val="100"/>
          <w:color w:val="000000"/>
          <w:position w:val="0"/>
        </w:rPr>
        <w:t xml:space="preserve">Sulistiyo Basuki, </w:t>
      </w:r>
      <w:r>
        <w:rPr>
          <w:rStyle w:val="CharStyle15"/>
        </w:rPr>
        <w:t>Metode Penelitian</w:t>
      </w:r>
      <w:r>
        <w:rPr>
          <w:lang w:val="id-ID" w:eastAsia="id-ID" w:bidi="id-ID"/>
          <w:w w:val="100"/>
          <w:color w:val="000000"/>
          <w:position w:val="0"/>
        </w:rPr>
        <w:t xml:space="preserve"> (Jakarta: Wedatama Widya Sastra, 2006), hal. 93.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60" w:right="0" w:firstLine="680"/>
      </w:pPr>
      <w:r>
        <w:rPr>
          <w:lang w:val="id-ID" w:eastAsia="id-ID" w:bidi="id-ID"/>
          <w:w w:val="100"/>
          <w:color w:val="000000"/>
          <w:position w:val="0"/>
        </w:rPr>
        <w:t xml:space="preserve">Nana Syaodih Sukmadinata, </w:t>
      </w:r>
      <w:r>
        <w:rPr>
          <w:rStyle w:val="CharStyle15"/>
        </w:rPr>
        <w:t>Metode Penelitian Pendidikan</w:t>
      </w:r>
      <w:r>
        <w:rPr>
          <w:lang w:val="id-ID" w:eastAsia="id-ID" w:bidi="id-ID"/>
          <w:w w:val="100"/>
          <w:color w:val="000000"/>
          <w:position w:val="0"/>
        </w:rPr>
        <w:t xml:space="preserve"> (Bandung: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60" w:right="0" w:firstLine="0"/>
      </w:pPr>
      <w:r>
        <w:rPr>
          <w:lang w:val="id-ID" w:eastAsia="id-ID" w:bidi="id-ID"/>
          <w:w w:val="100"/>
          <w:color w:val="000000"/>
          <w:position w:val="0"/>
        </w:rPr>
        <w:t>PT. Remaja Rosdakarya, 2009), hal. 5.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60" w:right="640" w:firstLine="680"/>
      </w:pPr>
      <w:r>
        <w:rPr>
          <w:lang w:val="id-ID" w:eastAsia="id-ID" w:bidi="id-ID"/>
          <w:w w:val="100"/>
          <w:color w:val="000000"/>
          <w:position w:val="0"/>
        </w:rPr>
        <w:t xml:space="preserve">Hariwijaya, </w:t>
      </w:r>
      <w:r>
        <w:rPr>
          <w:rStyle w:val="CharStyle15"/>
        </w:rPr>
        <w:t>Pedoman Penulis Ilmia Proposal dan Skripsi</w:t>
      </w:r>
      <w:r>
        <w:rPr>
          <w:lang w:val="id-ID" w:eastAsia="id-ID" w:bidi="id-ID"/>
          <w:w w:val="100"/>
          <w:color w:val="000000"/>
          <w:position w:val="0"/>
        </w:rPr>
        <w:t xml:space="preserve"> (Yogyakarta: Oryza, 2001) </w:t>
      </w:r>
      <w:r>
        <w:rPr>
          <w:lang w:val="en-US" w:eastAsia="en-US" w:bidi="en-US"/>
          <w:w w:val="100"/>
          <w:color w:val="000000"/>
          <w:position w:val="0"/>
        </w:rPr>
        <w:t xml:space="preserve">him. </w:t>
      </w:r>
      <w:r>
        <w:rPr>
          <w:lang w:val="id-ID" w:eastAsia="id-ID" w:bidi="id-ID"/>
          <w:w w:val="100"/>
          <w:color w:val="000000"/>
          <w:position w:val="0"/>
        </w:rPr>
        <w:t>63.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60" w:right="640" w:firstLine="680"/>
      </w:pPr>
      <w:r>
        <w:rPr>
          <w:lang w:val="en-US" w:eastAsia="en-US" w:bidi="en-US"/>
          <w:w w:val="100"/>
          <w:color w:val="000000"/>
          <w:position w:val="0"/>
        </w:rPr>
        <w:t xml:space="preserve">Andreas. </w:t>
      </w:r>
      <w:r>
        <w:rPr>
          <w:lang w:val="id-ID" w:eastAsia="id-ID" w:bidi="id-ID"/>
          <w:w w:val="100"/>
          <w:color w:val="000000"/>
          <w:position w:val="0"/>
        </w:rPr>
        <w:t xml:space="preserve">B. Subagyo, </w:t>
      </w:r>
      <w:r>
        <w:rPr>
          <w:rStyle w:val="CharStyle15"/>
        </w:rPr>
        <w:t>Pengantar Riset Kuantitaif danKualitatif</w:t>
      </w:r>
      <w:r>
        <w:rPr>
          <w:lang w:val="id-ID" w:eastAsia="id-ID" w:bidi="id-ID"/>
          <w:w w:val="100"/>
          <w:color w:val="000000"/>
          <w:position w:val="0"/>
        </w:rPr>
        <w:t xml:space="preserve"> ( Bandung: Yayasan Kalam Hidup, 2004) </w:t>
      </w:r>
      <w:r>
        <w:rPr>
          <w:lang w:val="en-US" w:eastAsia="en-US" w:bidi="en-US"/>
          <w:w w:val="100"/>
          <w:color w:val="000000"/>
          <w:position w:val="0"/>
        </w:rPr>
        <w:t xml:space="preserve">him. </w:t>
      </w:r>
      <w:r>
        <w:rPr>
          <w:lang w:val="id-ID" w:eastAsia="id-ID" w:bidi="id-ID"/>
          <w:w w:val="100"/>
          <w:color w:val="000000"/>
          <w:position w:val="0"/>
        </w:rPr>
        <w:t>241.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60" w:right="640" w:firstLine="680"/>
      </w:pPr>
      <w:r>
        <w:rPr>
          <w:lang w:val="id-ID" w:eastAsia="id-ID" w:bidi="id-ID"/>
          <w:w w:val="100"/>
          <w:color w:val="000000"/>
          <w:position w:val="0"/>
        </w:rPr>
        <w:t xml:space="preserve">Basrowi dan suwandi, </w:t>
      </w:r>
      <w:r>
        <w:rPr>
          <w:rStyle w:val="CharStyle15"/>
        </w:rPr>
        <w:t>Memahami Penelitian Kualitatif</w:t>
      </w:r>
      <w:r>
        <w:rPr>
          <w:lang w:val="id-ID" w:eastAsia="id-ID" w:bidi="id-ID"/>
          <w:w w:val="100"/>
          <w:color w:val="000000"/>
          <w:position w:val="0"/>
        </w:rPr>
        <w:t xml:space="preserve"> (Jakarta: Rineka Cipta, 2008) </w:t>
      </w:r>
      <w:r>
        <w:rPr>
          <w:lang w:val="en-US" w:eastAsia="en-US" w:bidi="en-US"/>
          <w:w w:val="100"/>
          <w:color w:val="000000"/>
          <w:position w:val="0"/>
        </w:rPr>
        <w:t xml:space="preserve">him. </w:t>
      </w:r>
      <w:r>
        <w:rPr>
          <w:lang w:val="id-ID" w:eastAsia="id-ID" w:bidi="id-ID"/>
          <w:w w:val="100"/>
          <w:color w:val="000000"/>
          <w:position w:val="0"/>
        </w:rPr>
        <w:t>127.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60" w:right="0" w:firstLine="680"/>
      </w:pPr>
      <w:r>
        <w:rPr>
          <w:lang w:val="id-ID" w:eastAsia="id-ID" w:bidi="id-ID"/>
          <w:w w:val="100"/>
          <w:color w:val="000000"/>
          <w:position w:val="0"/>
        </w:rPr>
        <w:t xml:space="preserve">Depdiknas, </w:t>
      </w:r>
      <w:r>
        <w:rPr>
          <w:rStyle w:val="CharStyle15"/>
        </w:rPr>
        <w:t>KBBI</w:t>
      </w:r>
      <w:r>
        <w:rPr>
          <w:lang w:val="id-ID" w:eastAsia="id-ID" w:bidi="id-ID"/>
          <w:w w:val="100"/>
          <w:color w:val="000000"/>
          <w:position w:val="0"/>
        </w:rPr>
        <w:t xml:space="preserve"> (Yokyakarta: Balai Pustaka, 2007), cet-3, hal. 302.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489" w:lineRule="exact"/>
        <w:ind w:left="260" w:right="0"/>
      </w:pPr>
      <w:r>
        <w:rPr>
          <w:rStyle w:val="CharStyle18"/>
          <w:i w:val="0"/>
          <w:iCs w:val="0"/>
        </w:rPr>
        <w:t xml:space="preserve">Iskandar, </w:t>
      </w:r>
      <w:r>
        <w:rPr>
          <w:lang w:val="id-ID" w:eastAsia="id-ID" w:bidi="id-ID"/>
          <w:w w:val="100"/>
          <w:color w:val="000000"/>
          <w:position w:val="0"/>
        </w:rPr>
        <w:t>Metodologi Penelitian Pendidikan dan Sosial: Kuantitatif dan Kualitatif</w:t>
      </w:r>
      <w:r>
        <w:rPr>
          <w:rStyle w:val="CharStyle18"/>
          <w:i w:val="0"/>
          <w:iCs w:val="0"/>
        </w:rPr>
        <w:t xml:space="preserve"> (Jakarta: Gaung Persada Press, 2009), </w:t>
      </w:r>
      <w:r>
        <w:rPr>
          <w:rStyle w:val="CharStyle18"/>
          <w:lang w:val="en-US" w:eastAsia="en-US" w:bidi="en-US"/>
          <w:i w:val="0"/>
          <w:iCs w:val="0"/>
        </w:rPr>
        <w:t xml:space="preserve">him. </w:t>
      </w:r>
      <w:r>
        <w:rPr>
          <w:rStyle w:val="CharStyle18"/>
          <w:i w:val="0"/>
          <w:iCs w:val="0"/>
        </w:rPr>
        <w:t>82.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60" w:right="1580" w:firstLine="0"/>
      </w:pPr>
      <w:r>
        <w:rPr>
          <w:lang w:val="en-US" w:eastAsia="en-US" w:bidi="en-US"/>
          <w:w w:val="100"/>
          <w:color w:val="000000"/>
          <w:position w:val="0"/>
        </w:rPr>
        <w:t xml:space="preserve">Lexy. </w:t>
      </w:r>
      <w:r>
        <w:rPr>
          <w:lang w:val="id-ID" w:eastAsia="id-ID" w:bidi="id-ID"/>
          <w:w w:val="100"/>
          <w:color w:val="000000"/>
          <w:position w:val="0"/>
        </w:rPr>
        <w:t xml:space="preserve">J. Moleong, </w:t>
      </w:r>
      <w:r>
        <w:rPr>
          <w:rStyle w:val="CharStyle15"/>
        </w:rPr>
        <w:t>Metode Penelitian Kualitatif</w:t>
      </w:r>
      <w:r>
        <w:rPr>
          <w:lang w:val="id-ID" w:eastAsia="id-ID" w:bidi="id-ID"/>
          <w:w w:val="100"/>
          <w:color w:val="000000"/>
          <w:position w:val="0"/>
        </w:rPr>
        <w:t xml:space="preserve"> (Bandung: PT Remaja Rosdakarya, 2006) </w:t>
      </w:r>
      <w:r>
        <w:rPr>
          <w:lang w:val="en-US" w:eastAsia="en-US" w:bidi="en-US"/>
          <w:w w:val="100"/>
          <w:color w:val="000000"/>
          <w:position w:val="0"/>
        </w:rPr>
        <w:t xml:space="preserve">him. </w:t>
      </w:r>
      <w:r>
        <w:rPr>
          <w:lang w:val="id-ID" w:eastAsia="id-ID" w:bidi="id-ID"/>
          <w:w w:val="100"/>
          <w:color w:val="000000"/>
          <w:position w:val="0"/>
        </w:rPr>
        <w:t>216.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489" w:lineRule="exact"/>
        <w:ind w:left="260" w:right="0"/>
        <w:sectPr>
          <w:type w:val="continuous"/>
          <w:pgSz w:w="12240" w:h="15840"/>
          <w:pgMar w:top="1650" w:left="1280" w:right="2892" w:bottom="692" w:header="0" w:footer="3" w:gutter="0"/>
          <w:rtlGutter w:val="0"/>
          <w:cols w:space="720"/>
          <w:noEndnote/>
          <w:docGrid w:linePitch="360"/>
        </w:sectPr>
      </w:pPr>
      <w:r>
        <w:rPr>
          <w:rStyle w:val="CharStyle18"/>
          <w:lang w:val="en-US" w:eastAsia="en-US" w:bidi="en-US"/>
          <w:i w:val="0"/>
          <w:iCs w:val="0"/>
        </w:rPr>
        <w:t xml:space="preserve">Lexy </w:t>
      </w:r>
      <w:r>
        <w:rPr>
          <w:rStyle w:val="CharStyle18"/>
          <w:i w:val="0"/>
          <w:iCs w:val="0"/>
        </w:rPr>
        <w:t xml:space="preserve">J. Moleong, </w:t>
      </w:r>
      <w:r>
        <w:rPr>
          <w:lang w:val="id-ID" w:eastAsia="id-ID" w:bidi="id-ID"/>
          <w:w w:val="100"/>
          <w:color w:val="000000"/>
          <w:position w:val="0"/>
        </w:rPr>
        <w:t>Metode Penelitian Kualitatif,</w:t>
      </w:r>
      <w:r>
        <w:rPr>
          <w:rStyle w:val="CharStyle18"/>
          <w:i w:val="0"/>
          <w:iCs w:val="0"/>
        </w:rPr>
        <w:t xml:space="preserve"> </w:t>
      </w:r>
      <w:r>
        <w:rPr>
          <w:rStyle w:val="CharStyle18"/>
          <w:lang w:val="en-US" w:eastAsia="en-US" w:bidi="en-US"/>
          <w:i w:val="0"/>
          <w:iCs w:val="0"/>
        </w:rPr>
        <w:t xml:space="preserve">him. </w:t>
      </w:r>
      <w:r>
        <w:rPr>
          <w:rStyle w:val="CharStyle18"/>
          <w:i w:val="0"/>
          <w:iCs w:val="0"/>
        </w:rPr>
        <w:t>216.</w:t>
      </w:r>
    </w:p>
    <w:p>
      <w:pPr>
        <w:widowControl w:val="0"/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40.pt;margin-top:0;width:37.9pt;height:40.3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</w:p>
    <w:p>
      <w:pPr>
        <w:widowControl w:val="0"/>
        <w:spacing w:line="441" w:lineRule="exact"/>
      </w:pPr>
    </w:p>
    <w:p>
      <w:pPr>
        <w:widowControl w:val="0"/>
        <w:rPr>
          <w:sz w:val="2"/>
          <w:szCs w:val="2"/>
        </w:rPr>
        <w:sectPr>
          <w:pgSz w:w="12240" w:h="15840"/>
          <w:pgMar w:top="690" w:left="337" w:right="346" w:bottom="66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2" w:after="8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627" w:left="0" w:right="0" w:bottom="5465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491" w:lineRule="exact"/>
        <w:ind w:left="0" w:right="2560" w:firstLine="760"/>
      </w:pPr>
      <w:r>
        <w:rPr>
          <w:lang w:val="en-US" w:eastAsia="en-US" w:bidi="en-US"/>
          <w:w w:val="100"/>
          <w:color w:val="000000"/>
          <w:position w:val="0"/>
        </w:rPr>
        <w:t xml:space="preserve">Nana Syaodin </w:t>
      </w:r>
      <w:r>
        <w:rPr>
          <w:lang w:val="id-ID" w:eastAsia="id-ID" w:bidi="id-ID"/>
          <w:w w:val="100"/>
          <w:color w:val="000000"/>
          <w:position w:val="0"/>
        </w:rPr>
        <w:t xml:space="preserve">Sukma </w:t>
      </w:r>
      <w:r>
        <w:rPr>
          <w:lang w:val="en-US" w:eastAsia="en-US" w:bidi="en-US"/>
          <w:w w:val="100"/>
          <w:color w:val="000000"/>
          <w:position w:val="0"/>
        </w:rPr>
        <w:t xml:space="preserve">Dinata, </w:t>
      </w:r>
      <w:r>
        <w:rPr>
          <w:rStyle w:val="CharStyle15"/>
        </w:rPr>
        <w:t xml:space="preserve">Tuntunan Penulisan Karya Ilmiah </w:t>
      </w:r>
      <w:r>
        <w:rPr>
          <w:lang w:val="id-ID" w:eastAsia="id-ID" w:bidi="id-ID"/>
          <w:w w:val="100"/>
          <w:color w:val="000000"/>
          <w:position w:val="0"/>
        </w:rPr>
        <w:t xml:space="preserve">(Bandung: Sinar Baru Alegensindo, 2009) </w:t>
      </w:r>
      <w:r>
        <w:rPr>
          <w:lang w:val="en-US" w:eastAsia="en-US" w:bidi="en-US"/>
          <w:w w:val="100"/>
          <w:color w:val="000000"/>
          <w:position w:val="0"/>
        </w:rPr>
        <w:t xml:space="preserve">him. </w:t>
      </w:r>
      <w:r>
        <w:rPr>
          <w:lang w:val="id-ID" w:eastAsia="id-ID" w:bidi="id-ID"/>
          <w:w w:val="100"/>
          <w:color w:val="000000"/>
          <w:position w:val="0"/>
        </w:rPr>
        <w:t xml:space="preserve">289 </w:t>
      </w:r>
      <w:r>
        <w:rPr>
          <w:lang w:val="en-US" w:eastAsia="en-US" w:bidi="en-US"/>
          <w:w w:val="100"/>
          <w:color w:val="000000"/>
          <w:position w:val="0"/>
        </w:rPr>
        <w:t xml:space="preserve">Nana </w:t>
      </w:r>
      <w:r>
        <w:rPr>
          <w:lang w:val="id-ID" w:eastAsia="id-ID" w:bidi="id-ID"/>
          <w:w w:val="100"/>
          <w:color w:val="000000"/>
          <w:position w:val="0"/>
        </w:rPr>
        <w:t xml:space="preserve">Syaodin Sukma Dinata, </w:t>
      </w:r>
      <w:r>
        <w:rPr>
          <w:lang w:val="en-US" w:eastAsia="en-US" w:bidi="en-US"/>
          <w:w w:val="100"/>
          <w:color w:val="000000"/>
          <w:position w:val="0"/>
        </w:rPr>
        <w:t xml:space="preserve">him. </w:t>
      </w:r>
      <w:r>
        <w:rPr>
          <w:lang w:val="id-ID" w:eastAsia="id-ID" w:bidi="id-ID"/>
          <w:w w:val="100"/>
          <w:color w:val="000000"/>
          <w:position w:val="0"/>
        </w:rPr>
        <w:t>43.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486" w:lineRule="exact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 xml:space="preserve">Wawancara dengan </w:t>
      </w:r>
      <w:r>
        <w:rPr>
          <w:lang w:val="en-US" w:eastAsia="en-US" w:bidi="en-US"/>
          <w:w w:val="100"/>
          <w:color w:val="000000"/>
          <w:position w:val="0"/>
        </w:rPr>
        <w:t xml:space="preserve">Katarina </w:t>
      </w:r>
      <w:r>
        <w:rPr>
          <w:lang w:val="id-ID" w:eastAsia="id-ID" w:bidi="id-ID"/>
          <w:w w:val="100"/>
          <w:color w:val="000000"/>
          <w:position w:val="0"/>
        </w:rPr>
        <w:t>Bongi Battu’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486" w:lineRule="exact"/>
        <w:ind w:left="0" w:right="4100" w:firstLine="0"/>
      </w:pPr>
      <w:r>
        <w:rPr>
          <w:lang w:val="id-ID" w:eastAsia="id-ID" w:bidi="id-ID"/>
          <w:w w:val="100"/>
          <w:color w:val="000000"/>
          <w:position w:val="0"/>
        </w:rPr>
        <w:t xml:space="preserve">Wawancara dengan Mega Wawancara dengan Margaretha Bolong Wawancara dengan Yan Pata’ dungan Wawancara dengan Selviana Tasi’ </w:t>
      </w:r>
      <w:r>
        <w:rPr>
          <w:lang w:val="en-US" w:eastAsia="en-US" w:bidi="en-US"/>
          <w:w w:val="100"/>
          <w:color w:val="000000"/>
          <w:position w:val="0"/>
        </w:rPr>
        <w:t xml:space="preserve">dan Martina </w:t>
      </w:r>
      <w:r>
        <w:rPr>
          <w:lang w:val="id-ID" w:eastAsia="id-ID" w:bidi="id-ID"/>
          <w:w w:val="100"/>
          <w:color w:val="000000"/>
          <w:position w:val="0"/>
        </w:rPr>
        <w:t>Palobo’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486" w:lineRule="exact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Wawancara dengan Febrianti, Mega, Ika.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641" w:line="486" w:lineRule="exact"/>
        <w:ind w:left="0" w:right="4100" w:firstLine="0"/>
      </w:pPr>
      <w:r>
        <w:rPr>
          <w:lang w:val="id-ID" w:eastAsia="id-ID" w:bidi="id-ID"/>
          <w:w w:val="100"/>
          <w:color w:val="000000"/>
          <w:position w:val="0"/>
        </w:rPr>
        <w:t xml:space="preserve">Wawancara dengan Faransina Wawancara dengan Febriana Wawancara dengan Selviana Tasi Wawancara dengan Ika Wawancara dengan </w:t>
      </w:r>
      <w:r>
        <w:rPr>
          <w:lang w:val="en-US" w:eastAsia="en-US" w:bidi="en-US"/>
          <w:w w:val="100"/>
          <w:color w:val="000000"/>
          <w:position w:val="0"/>
        </w:rPr>
        <w:t xml:space="preserve">Katarina </w:t>
      </w:r>
      <w:r>
        <w:rPr>
          <w:lang w:val="id-ID" w:eastAsia="id-ID" w:bidi="id-ID"/>
          <w:w w:val="100"/>
          <w:color w:val="000000"/>
          <w:position w:val="0"/>
        </w:rPr>
        <w:t>Bongi Battu’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spacing w:before="0" w:after="0"/>
        <w:ind w:left="6940" w:right="0" w:firstLine="0"/>
        <w:sectPr>
          <w:type w:val="continuous"/>
          <w:pgSz w:w="12240" w:h="15840"/>
          <w:pgMar w:top="2627" w:left="1445" w:right="1805" w:bottom="5465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color w:val="000000"/>
          <w:position w:val="0"/>
        </w:rPr>
        <w:t xml:space="preserve">•_ </w:t>
      </w:r>
      <w:r>
        <w:rPr>
          <w:rStyle w:val="CharStyle21"/>
        </w:rPr>
        <w:t xml:space="preserve">!' </w:t>
      </w:r>
      <w:r>
        <w:rPr>
          <w:rStyle w:val="CharStyle22"/>
        </w:rPr>
        <w:t>!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4" w:after="14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690" w:left="0" w:right="0" w:bottom="66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.e-002pt;margin-top:33.15pt;width:11.pt;height:14.8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d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75" style="position:absolute;margin-left:500.5pt;margin-top:0;width:77.3pt;height:45.1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</w:p>
    <w:p>
      <w:pPr>
        <w:widowControl w:val="0"/>
        <w:spacing w:line="544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2240" w:h="15840"/>
      <w:pgMar w:top="690" w:left="337" w:right="346" w:bottom="66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5">
    <w:name w:val="Body text (2) + Italic,Spacing 0 pt"/>
    <w:basedOn w:val="CharStyle4"/>
    <w:rPr>
      <w:lang w:val="id-ID" w:eastAsia="id-ID" w:bidi="id-ID"/>
      <w:i/>
      <w:iCs/>
      <w:w w:val="100"/>
      <w:spacing w:val="-10"/>
      <w:color w:val="000000"/>
      <w:position w:val="0"/>
    </w:rPr>
  </w:style>
  <w:style w:type="character" w:customStyle="1" w:styleId="CharStyle6">
    <w:name w:val="Body text (2)"/>
    <w:basedOn w:val="CharStyle4"/>
    <w:rPr>
      <w:lang w:val="id-ID" w:eastAsia="id-ID" w:bidi="id-ID"/>
      <w:strike/>
      <w:w w:val="100"/>
      <w:color w:val="000000"/>
      <w:position w:val="0"/>
    </w:rPr>
  </w:style>
  <w:style w:type="character" w:customStyle="1" w:styleId="CharStyle7">
    <w:name w:val="Body text (2)"/>
    <w:basedOn w:val="CharStyle4"/>
    <w:rPr>
      <w:lang w:val="en-US" w:eastAsia="en-US" w:bidi="en-US"/>
      <w:u w:val="single"/>
      <w:w w:val="10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/>
      <w:bCs/>
      <w:i/>
      <w:iCs/>
      <w:u w:val="none"/>
      <w:strike w:val="0"/>
      <w:smallCaps w:val="0"/>
      <w:sz w:val="9"/>
      <w:szCs w:val="9"/>
      <w:rFonts w:ascii="Times New Roman" w:eastAsia="Times New Roman" w:hAnsi="Times New Roman" w:cs="Times New Roman"/>
    </w:rPr>
  </w:style>
  <w:style w:type="character" w:customStyle="1" w:styleId="CharStyle10">
    <w:name w:val="Body text (3) + Small Caps"/>
    <w:basedOn w:val="CharStyle9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11">
    <w:name w:val="Body text (3) + Segoe UI,5 pt,Not Italic"/>
    <w:basedOn w:val="CharStyle9"/>
    <w:rPr>
      <w:lang w:val="id-ID" w:eastAsia="id-ID" w:bidi="id-ID"/>
      <w:b/>
      <w:bCs/>
      <w:i/>
      <w:iCs/>
      <w:sz w:val="10"/>
      <w:szCs w:val="10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12">
    <w:name w:val="Body text (2) + 12 pt,Italic"/>
    <w:basedOn w:val="CharStyle4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4">
    <w:name w:val="Body text (4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character" w:customStyle="1" w:styleId="CharStyle15">
    <w:name w:val="Body text (4) + Italic,Spacing 0 pt"/>
    <w:basedOn w:val="CharStyle14"/>
    <w:rPr>
      <w:lang w:val="id-ID" w:eastAsia="id-ID" w:bidi="id-ID"/>
      <w:i/>
      <w:iCs/>
      <w:w w:val="100"/>
      <w:spacing w:val="-10"/>
      <w:color w:val="000000"/>
      <w:position w:val="0"/>
    </w:rPr>
  </w:style>
  <w:style w:type="character" w:customStyle="1" w:styleId="CharStyle17">
    <w:name w:val="Body text (5)_"/>
    <w:basedOn w:val="DefaultParagraphFont"/>
    <w:link w:val="Style16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-10"/>
    </w:rPr>
  </w:style>
  <w:style w:type="character" w:customStyle="1" w:styleId="CharStyle18">
    <w:name w:val="Body text (5) + Not Italic,Spacing 0 pt"/>
    <w:basedOn w:val="CharStyle17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20">
    <w:name w:val="Body text (6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8"/>
      <w:szCs w:val="8"/>
      <w:rFonts w:ascii="Segoe UI" w:eastAsia="Segoe UI" w:hAnsi="Segoe UI" w:cs="Segoe UI"/>
      <w:spacing w:val="10"/>
    </w:rPr>
  </w:style>
  <w:style w:type="character" w:customStyle="1" w:styleId="CharStyle21">
    <w:name w:val="Body text (6) + 6.5 pt,Spacing 0 pt"/>
    <w:basedOn w:val="CharStyle20"/>
    <w:rPr>
      <w:lang w:val="id-ID" w:eastAsia="id-ID" w:bidi="id-ID"/>
      <w:sz w:val="13"/>
      <w:szCs w:val="13"/>
      <w:w w:val="100"/>
      <w:spacing w:val="-10"/>
      <w:color w:val="000000"/>
      <w:position w:val="0"/>
    </w:rPr>
  </w:style>
  <w:style w:type="character" w:customStyle="1" w:styleId="CharStyle22">
    <w:name w:val="Body text (6) + Courier New,9 pt,Spacing 0 pt"/>
    <w:basedOn w:val="CharStyle20"/>
    <w:rPr>
      <w:lang w:val="id-ID" w:eastAsia="id-ID" w:bidi="id-ID"/>
      <w:sz w:val="18"/>
      <w:szCs w:val="18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24">
    <w:name w:val="Body text (7) Exact"/>
    <w:basedOn w:val="DefaultParagraphFont"/>
    <w:link w:val="Style23"/>
    <w:rPr>
      <w:b/>
      <w:bCs/>
      <w:i/>
      <w:iCs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48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jc w:val="both"/>
      <w:spacing w:after="240" w:line="0" w:lineRule="exact"/>
    </w:pPr>
    <w:rPr>
      <w:b/>
      <w:bCs/>
      <w:i/>
      <w:iCs/>
      <w:u w:val="none"/>
      <w:strike w:val="0"/>
      <w:smallCaps w:val="0"/>
      <w:sz w:val="9"/>
      <w:szCs w:val="9"/>
      <w:rFonts w:ascii="Times New Roman" w:eastAsia="Times New Roman" w:hAnsi="Times New Roman" w:cs="Times New Roman"/>
    </w:rPr>
  </w:style>
  <w:style w:type="paragraph" w:customStyle="1" w:styleId="Style13">
    <w:name w:val="Body text (4)"/>
    <w:basedOn w:val="Normal"/>
    <w:link w:val="CharStyle14"/>
    <w:pPr>
      <w:widowControl w:val="0"/>
      <w:shd w:val="clear" w:color="auto" w:fill="FFFFFF"/>
      <w:spacing w:line="489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paragraph" w:customStyle="1" w:styleId="Style16">
    <w:name w:val="Body text (5)"/>
    <w:basedOn w:val="Normal"/>
    <w:link w:val="CharStyle17"/>
    <w:pPr>
      <w:widowControl w:val="0"/>
      <w:shd w:val="clear" w:color="auto" w:fill="FFFFFF"/>
      <w:spacing w:before="120" w:after="480" w:line="0" w:lineRule="exact"/>
      <w:ind w:firstLine="680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-10"/>
    </w:rPr>
  </w:style>
  <w:style w:type="paragraph" w:customStyle="1" w:styleId="Style19">
    <w:name w:val="Body text (6)"/>
    <w:basedOn w:val="Normal"/>
    <w:link w:val="CharStyle20"/>
    <w:pPr>
      <w:widowControl w:val="0"/>
      <w:shd w:val="clear" w:color="auto" w:fill="FFFFFF"/>
      <w:jc w:val="right"/>
      <w:spacing w:before="420" w:line="21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Segoe UI" w:eastAsia="Segoe UI" w:hAnsi="Segoe UI" w:cs="Segoe UI"/>
      <w:spacing w:val="10"/>
    </w:rPr>
  </w:style>
  <w:style w:type="paragraph" w:customStyle="1" w:styleId="Style23">
    <w:name w:val="Body text (7)"/>
    <w:basedOn w:val="Normal"/>
    <w:link w:val="CharStyle24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