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9"/>
        <w:widowControl w:val="0"/>
        <w:keepNext/>
        <w:keepLines/>
        <w:shd w:val="clear" w:color="auto" w:fill="auto"/>
        <w:bidi w:val="0"/>
        <w:spacing w:before="0" w:after="834" w:line="220" w:lineRule="exact"/>
        <w:ind w:left="0" w:right="8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DAFTAtt PUSTAKA</w:t>
      </w:r>
      <w:bookmarkEnd w:id="1"/>
    </w:p>
    <w:p>
      <w:pPr>
        <w:pStyle w:val="Style9"/>
        <w:widowControl w:val="0"/>
        <w:keepNext/>
        <w:keepLines/>
        <w:shd w:val="clear" w:color="auto" w:fill="auto"/>
        <w:bidi w:val="0"/>
        <w:jc w:val="both"/>
        <w:spacing w:before="0" w:after="226" w:line="220" w:lineRule="exact"/>
        <w:ind w:left="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A. Alkitab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60"/>
        <w:ind w:left="1300" w:right="0" w:hanging="580"/>
      </w:pPr>
      <w:r>
        <w:rPr>
          <w:rStyle w:val="CharStyle13"/>
          <w:i w:val="0"/>
          <w:iCs w:val="0"/>
        </w:rPr>
        <w:t xml:space="preserve">1995, </w:t>
      </w:r>
      <w:r>
        <w:rPr>
          <w:lang w:val="en-US" w:eastAsia="en-US" w:bidi="en-US"/>
          <w:w w:val="100"/>
          <w:color w:val="000000"/>
          <w:position w:val="0"/>
        </w:rPr>
        <w:t>Alkitab Elekronik 2.O., Perjanjian Lama dan Perjanjian Baru</w:t>
      </w:r>
      <w:r>
        <w:rPr>
          <w:rStyle w:val="CharStyle13"/>
          <w:i w:val="0"/>
          <w:iCs w:val="0"/>
        </w:rPr>
        <w:t>, Jakarta; Lembaga Alkitab Indonesia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374" w:line="200" w:lineRule="exact"/>
        <w:ind w:left="720" w:right="0" w:firstLine="0"/>
      </w:pPr>
      <w:r>
        <w:rPr>
          <w:rStyle w:val="CharStyle13"/>
          <w:i w:val="0"/>
          <w:iCs w:val="0"/>
        </w:rPr>
        <w:t xml:space="preserve">2000, </w:t>
      </w:r>
      <w:r>
        <w:rPr>
          <w:lang w:val="en-US" w:eastAsia="en-US" w:bidi="en-US"/>
          <w:w w:val="100"/>
          <w:color w:val="000000"/>
          <w:position w:val="0"/>
        </w:rPr>
        <w:t>Alkitab Pemtniun Hidup Berkelimpahan,</w:t>
      </w:r>
      <w:r>
        <w:rPr>
          <w:rStyle w:val="CharStyle13"/>
          <w:i w:val="0"/>
          <w:iCs w:val="0"/>
        </w:rPr>
        <w:t xml:space="preserve"> Malang : Gandum Mas</w:t>
      </w:r>
    </w:p>
    <w:p>
      <w:pPr>
        <w:pStyle w:val="Style14"/>
        <w:numPr>
          <w:ilvl w:val="0"/>
          <w:numId w:val="1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spacing w:before="0" w:after="244" w:line="20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Bible Works, electronica for window$@JLC, Version 6.0.005y</w:t>
      </w:r>
    </w:p>
    <w:p>
      <w:pPr>
        <w:pStyle w:val="Style11"/>
        <w:numPr>
          <w:ilvl w:val="0"/>
          <w:numId w:val="1"/>
        </w:numPr>
        <w:tabs>
          <w:tab w:leader="none" w:pos="14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300" w:right="0" w:hanging="580"/>
      </w:pPr>
      <w:r>
        <w:rPr>
          <w:lang w:val="en-US" w:eastAsia="en-US" w:bidi="en-US"/>
          <w:w w:val="100"/>
          <w:color w:val="000000"/>
          <w:position w:val="0"/>
        </w:rPr>
        <w:t>Perjanjian Baru Interlinear Yunani-Indonesia Jilid</w:t>
      </w:r>
      <w:r>
        <w:rPr>
          <w:rStyle w:val="CharStyle13"/>
          <w:i w:val="0"/>
          <w:iCs w:val="0"/>
        </w:rPr>
        <w:t xml:space="preserve"> /, Jakarta; Lembaga Alkitab Indonesia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790" w:line="662" w:lineRule="exact"/>
        <w:ind w:left="720" w:right="10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2008, Alkitab, LAI TB 1974, Jakarta: Lembaga Alkitab Indonesia 2010, </w:t>
      </w:r>
      <w:r>
        <w:rPr>
          <w:rStyle w:val="CharStyle16"/>
        </w:rPr>
        <w:t>Alkitab EdisiStudi,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</w:t>
      </w:r>
    </w:p>
    <w:p>
      <w:pPr>
        <w:pStyle w:val="Style17"/>
        <w:numPr>
          <w:ilvl w:val="0"/>
          <w:numId w:val="3"/>
        </w:numPr>
        <w:tabs>
          <w:tab w:leader="none" w:pos="389" w:val="left"/>
        </w:tabs>
        <w:widowControl w:val="0"/>
        <w:keepNext w:val="0"/>
        <w:keepLines w:val="0"/>
        <w:shd w:val="clear" w:color="auto" w:fill="auto"/>
        <w:bidi w:val="0"/>
        <w:spacing w:before="0" w:after="383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</w:t>
      </w:r>
    </w:p>
    <w:p>
      <w:pPr>
        <w:pStyle w:val="Style14"/>
        <w:tabs>
          <w:tab w:leader="hyphen" w:pos="1973" w:val="left"/>
        </w:tabs>
        <w:widowControl w:val="0"/>
        <w:keepNext w:val="0"/>
        <w:keepLines w:val="0"/>
        <w:shd w:val="clear" w:color="auto" w:fill="auto"/>
        <w:bidi w:val="0"/>
        <w:spacing w:before="0" w:after="83" w:line="20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>KBBI Offline Versi 1.1 dengan mengacu pada data KBBI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97" w:line="200" w:lineRule="exact"/>
        <w:ind w:left="1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Daring (versi III), Freeware@2009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56" w:line="370" w:lineRule="exact"/>
        <w:ind w:left="130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Abdillah, Pius &amp; Prasetya, Danu., </w:t>
      </w:r>
      <w:r>
        <w:rPr>
          <w:rStyle w:val="CharStyle16"/>
        </w:rPr>
        <w:t xml:space="preserve">Kamus Lengkap Bahasa Indonesia.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Surabaya: ARKOLA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59" w:line="200" w:lineRule="exact"/>
        <w:ind w:left="7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Browning, W.R.F</w:t>
      </w:r>
      <w:r>
        <w:rPr>
          <w:rStyle w:val="CharStyle16"/>
        </w:rPr>
        <w:t>Kamus Alkitab.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2007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74" w:lineRule="exact"/>
        <w:ind w:left="1300" w:right="0" w:hanging="5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Newman, Barclay M. Jr., </w:t>
      </w:r>
      <w:r>
        <w:rPr>
          <w:rStyle w:val="CharStyle16"/>
        </w:rPr>
        <w:t>Kamus Yunani-Indonesia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Jakarta: BPK Gunung Mulia, 1997</w:t>
      </w: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6" w:line="365" w:lineRule="exact"/>
        <w:ind w:left="1320" w:right="0" w:hanging="6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1.3pt;margin-top:-122.65pt;width:19.45pt;height:14.9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■L</w:t>
                  </w:r>
                  <w:bookmarkEnd w:id="0"/>
                </w:p>
              </w:txbxContent>
            </v:textbox>
            <w10:wrap type="topAndBottom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92.pt;margin-top:-121.2pt;width:24.95pt;height:21.6pt;z-index:-125829375;mso-wrap-distance-left:5.pt;mso-wrap-distance-right:5.pt;mso-position-horizontal-relative:margin;mso-position-vertical-relative:margin" wrapcoords="0 0 21600 0 21600 21600 0 21600 0 0">
            <v:imagedata r:id="rId5" r:href="rId6"/>
            <w10:wrap type="topAndBottom" anchorx="margin" anchory="margin"/>
          </v:shape>
        </w:pict>
      </w:r>
      <w:r>
        <w:rPr>
          <w:rStyle w:val="CharStyle13"/>
          <w:i w:val="0"/>
          <w:iCs w:val="0"/>
        </w:rPr>
        <w:t xml:space="preserve">Wojowasito, S </w:t>
      </w:r>
      <w:r>
        <w:rPr>
          <w:lang w:val="en-US" w:eastAsia="en-US" w:bidi="en-US"/>
          <w:w w:val="100"/>
          <w:color w:val="000000"/>
          <w:position w:val="0"/>
        </w:rPr>
        <w:t>&amp;</w:t>
      </w:r>
      <w:r>
        <w:rPr>
          <w:rStyle w:val="CharStyle13"/>
          <w:i w:val="0"/>
          <w:iCs w:val="0"/>
        </w:rPr>
        <w:t xml:space="preserve"> Wasito W, Tito., </w:t>
      </w:r>
      <w:r>
        <w:rPr>
          <w:lang w:val="en-US" w:eastAsia="en-US" w:bidi="en-US"/>
          <w:w w:val="100"/>
          <w:color w:val="000000"/>
          <w:position w:val="0"/>
        </w:rPr>
        <w:t>Kamus Lengkap Irtggris-lndnnesuia — Indonesia Inggris dengan Ejaan yang Disempumakan,</w:t>
      </w:r>
      <w:r>
        <w:rPr>
          <w:rStyle w:val="CharStyle13"/>
          <w:i w:val="0"/>
          <w:iCs w:val="0"/>
        </w:rPr>
        <w:t xml:space="preserve"> Malang : HASTA, 1980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660" w:line="370" w:lineRule="exact"/>
        <w:ind w:left="13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Salin Peter, Salin Yenni, </w:t>
      </w:r>
      <w:r>
        <w:rPr>
          <w:rStyle w:val="CharStyle16"/>
        </w:rPr>
        <w:t>Kamus Besar Bahasa Indonesi Kontemporer</w:t>
      </w:r>
      <w:r>
        <w:rPr>
          <w:lang w:val="en-US" w:eastAsia="en-US" w:bidi="en-US"/>
          <w:w w:val="100"/>
          <w:spacing w:val="0"/>
          <w:color w:val="000000"/>
          <w:position w:val="0"/>
        </w:rPr>
        <w:t>; Edisi 1, Jakarta: Modem Englis Press, 1991</w:t>
      </w:r>
    </w:p>
    <w:p>
      <w:pPr>
        <w:pStyle w:val="Style19"/>
        <w:numPr>
          <w:ilvl w:val="0"/>
          <w:numId w:val="3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35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Ensiklopedi dan Tafsiran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20" w:line="365" w:lineRule="exact"/>
        <w:ind w:left="13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Marshall, I.H., </w:t>
      </w:r>
      <w:r>
        <w:rPr>
          <w:rStyle w:val="CharStyle16"/>
        </w:rPr>
        <w:t>Ensiklopedi Alkilab Masa Kini Jilid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Kasih/OMF, 2005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16" w:line="365" w:lineRule="exact"/>
        <w:ind w:left="13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Packer, J. I., dkk, </w:t>
      </w:r>
      <w:r>
        <w:rPr>
          <w:rStyle w:val="CharStyle16"/>
        </w:rPr>
        <w:t>Ensiklopedi Fakta Alkitab-Bible Almanac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2004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660" w:line="370" w:lineRule="exact"/>
        <w:ind w:left="13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Stibbs, A.M., </w:t>
      </w:r>
      <w:r>
        <w:rPr>
          <w:rStyle w:val="CharStyle16"/>
        </w:rPr>
        <w:t>Tafsiran Alkitab Masa Kini 3 (Injil Matius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— </w:t>
      </w:r>
      <w:r>
        <w:rPr>
          <w:rStyle w:val="CharStyle16"/>
        </w:rPr>
        <w:t>Wahyu),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Yayasan Komunikasi Bina Kasih/OMF, 1992</w:t>
      </w:r>
    </w:p>
    <w:p>
      <w:pPr>
        <w:pStyle w:val="Style19"/>
        <w:numPr>
          <w:ilvl w:val="0"/>
          <w:numId w:val="3"/>
        </w:numPr>
        <w:tabs>
          <w:tab w:leader="none" w:pos="398" w:val="left"/>
        </w:tabs>
        <w:widowControl w:val="0"/>
        <w:keepNext w:val="0"/>
        <w:keepLines w:val="0"/>
        <w:shd w:val="clear" w:color="auto" w:fill="auto"/>
        <w:bidi w:val="0"/>
        <w:spacing w:before="0" w:after="23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 Terbitan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32" w:line="370" w:lineRule="exact"/>
        <w:ind w:left="13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Abednego, benyamin A., </w:t>
      </w:r>
      <w:r>
        <w:rPr>
          <w:rStyle w:val="CharStyle16"/>
        </w:rPr>
        <w:t xml:space="preserve">Jabatan Gereja Pada Masa Perjanjian Baru,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Surabaya: Persetia, 1997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12" w:line="355" w:lineRule="exact"/>
        <w:ind w:left="1320" w:right="0" w:hanging="620"/>
      </w:pPr>
      <w:r>
        <w:rPr>
          <w:rStyle w:val="CharStyle13"/>
          <w:i w:val="0"/>
          <w:iCs w:val="0"/>
        </w:rPr>
        <w:t xml:space="preserve">Abineno, J. L., </w:t>
      </w:r>
      <w:r>
        <w:rPr>
          <w:lang w:val="en-US" w:eastAsia="en-US" w:bidi="en-US"/>
          <w:w w:val="100"/>
          <w:color w:val="000000"/>
          <w:position w:val="0"/>
        </w:rPr>
        <w:t xml:space="preserve">Pelayanan dan Pelayan Jemaat dalam Perjanjian Baru. </w:t>
      </w:r>
      <w:r>
        <w:rPr>
          <w:rStyle w:val="CharStyle13"/>
          <w:i w:val="0"/>
          <w:iCs w:val="0"/>
        </w:rPr>
        <w:t>Jakarta: BPK Gunung Mulia, 1991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0" w:line="365" w:lineRule="exact"/>
        <w:ind w:left="1320" w:right="0" w:hanging="620"/>
      </w:pPr>
      <w:r>
        <w:rPr>
          <w:rStyle w:val="CharStyle13"/>
          <w:i w:val="0"/>
          <w:iCs w:val="0"/>
        </w:rPr>
        <w:t xml:space="preserve">Abineno, J.L. CH., </w:t>
      </w:r>
      <w:r>
        <w:rPr>
          <w:lang w:val="en-US" w:eastAsia="en-US" w:bidi="en-US"/>
          <w:w w:val="100"/>
          <w:color w:val="000000"/>
          <w:position w:val="0"/>
        </w:rPr>
        <w:t xml:space="preserve">Pelayanan dan Pelayan Jemaat dalam Perjanjian Baru, </w:t>
      </w:r>
      <w:r>
        <w:rPr>
          <w:rStyle w:val="CharStyle13"/>
          <w:i w:val="0"/>
          <w:iCs w:val="0"/>
        </w:rPr>
        <w:t>Jakarta : BPK Gunung Mulia, 1991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65" w:lineRule="exact"/>
        <w:ind w:left="1320" w:right="0" w:hanging="620"/>
      </w:pPr>
      <w:r>
        <w:pict>
          <v:shape id="_x0000_s1028" type="#_x0000_t202" style="position:absolute;margin-left:495.1pt;margin-top:558.4pt;width:22.3pt;height:51.85pt;z-index:-12582937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8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r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CharStyle13"/>
          <w:i w:val="0"/>
          <w:iCs w:val="0"/>
        </w:rPr>
        <w:t xml:space="preserve">Adams, Anne. </w:t>
      </w:r>
      <w:r>
        <w:rPr>
          <w:lang w:val="en-US" w:eastAsia="en-US" w:bidi="en-US"/>
          <w:w w:val="100"/>
          <w:color w:val="000000"/>
          <w:position w:val="0"/>
        </w:rPr>
        <w:t>Seri Ensiklopedi Anak</w:t>
      </w:r>
      <w:r>
        <w:rPr>
          <w:rStyle w:val="CharStyle13"/>
          <w:i w:val="0"/>
          <w:iCs w:val="0"/>
        </w:rPr>
        <w:t xml:space="preserve"> - </w:t>
      </w:r>
      <w:r>
        <w:rPr>
          <w:lang w:val="en-US" w:eastAsia="en-US" w:bidi="en-US"/>
          <w:w w:val="100"/>
          <w:color w:val="000000"/>
          <w:position w:val="0"/>
        </w:rPr>
        <w:t xml:space="preserve">Kisah Kota-kota dalam Alkitab., </w:t>
      </w:r>
      <w:r>
        <w:rPr>
          <w:rStyle w:val="CharStyle13"/>
          <w:i w:val="0"/>
          <w:iCs w:val="0"/>
        </w:rPr>
        <w:t>Bandung: Yayasan Kalam Hidup, 2006</w:t>
      </w: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 w:line="365" w:lineRule="exact"/>
        <w:ind w:left="700" w:right="0"/>
      </w:pPr>
      <w:r>
        <w:pict>
          <v:shape id="_x0000_s1029" type="#_x0000_t202" style="position:absolute;margin-left:444.35pt;margin-top:-123.1pt;width:29.5pt;height:16.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Mkmu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75" style="position:absolute;margin-left:476.75pt;margin-top:-122.15pt;width:24.5pt;height:23.05pt;z-index:-125829372;mso-wrap-distance-left:5.pt;mso-wrap-distance-right:5.pt;mso-position-horizontal-relative:margin">
            <v:imagedata r:id="rId7" r:href="rId8"/>
            <w10:wrap type="topAndBottom" anchorx="margin"/>
          </v:shape>
        </w:pict>
      </w:r>
      <w:r>
        <w:rPr>
          <w:rStyle w:val="CharStyle13"/>
          <w:i w:val="0"/>
          <w:iCs w:val="0"/>
        </w:rPr>
        <w:t xml:space="preserve">Anggui, A. J., </w:t>
      </w:r>
      <w:r>
        <w:rPr>
          <w:lang w:val="en-US" w:eastAsia="en-US" w:bidi="en-US"/>
          <w:w w:val="100"/>
          <w:color w:val="000000"/>
          <w:position w:val="0"/>
        </w:rPr>
        <w:t>Jabatan Gerejawi Ditinjau Dari segi PB, seminar dalam Lokakarya Jabatan Gerejawi,</w:t>
      </w:r>
      <w:r>
        <w:rPr>
          <w:rStyle w:val="CharStyle13"/>
          <w:i w:val="0"/>
          <w:iCs w:val="0"/>
        </w:rPr>
        <w:t xml:space="preserve"> BPS Wilayah IV GT, 1996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52" w:line="365" w:lineRule="exact"/>
        <w:ind w:left="700" w:right="0"/>
      </w:pPr>
      <w:r>
        <w:rPr>
          <w:rStyle w:val="CharStyle13"/>
          <w:i w:val="0"/>
          <w:iCs w:val="0"/>
        </w:rPr>
        <w:t xml:space="preserve">Barclay, William. </w:t>
      </w:r>
      <w:r>
        <w:rPr>
          <w:lang w:val="en-US" w:eastAsia="en-US" w:bidi="en-US"/>
          <w:w w:val="100"/>
          <w:color w:val="000000"/>
          <w:position w:val="0"/>
        </w:rPr>
        <w:t>Pemahaman Atkiiab Setiap Hari</w:t>
      </w:r>
      <w:r>
        <w:rPr>
          <w:rStyle w:val="CharStyle13"/>
          <w:i w:val="0"/>
          <w:iCs w:val="0"/>
        </w:rPr>
        <w:t xml:space="preserve"> - </w:t>
      </w:r>
      <w:r>
        <w:rPr>
          <w:lang w:val="en-US" w:eastAsia="en-US" w:bidi="en-US"/>
          <w:w w:val="100"/>
          <w:color w:val="000000"/>
          <w:position w:val="0"/>
        </w:rPr>
        <w:t>Surat 1&amp;2 Timoiim, Titus, Filemon.</w:t>
      </w:r>
      <w:r>
        <w:rPr>
          <w:rStyle w:val="CharStyle13"/>
          <w:i w:val="0"/>
          <w:iCs w:val="0"/>
        </w:rPr>
        <w:t xml:space="preserve"> Jakarta: BPK Gunung Mulia, 2008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59" w:line="20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Bolan, B. J., </w:t>
      </w:r>
      <w:r>
        <w:rPr>
          <w:rStyle w:val="CharStyle16"/>
        </w:rPr>
        <w:t>Inti SariImart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1989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09" w:line="355" w:lineRule="exact"/>
        <w:ind w:left="700" w:right="0"/>
      </w:pPr>
      <w:r>
        <w:rPr>
          <w:rStyle w:val="CharStyle13"/>
          <w:i w:val="0"/>
          <w:iCs w:val="0"/>
        </w:rPr>
        <w:t xml:space="preserve">Budiman, R., </w:t>
      </w:r>
      <w:r>
        <w:rPr>
          <w:lang w:val="en-US" w:eastAsia="en-US" w:bidi="en-US"/>
          <w:w w:val="100"/>
          <w:color w:val="000000"/>
          <w:position w:val="0"/>
        </w:rPr>
        <w:t xml:space="preserve">Tafsiran Alkitab Surat-surat Pastoral I&amp;II Timotius dan Titus, </w:t>
      </w:r>
      <w:r>
        <w:rPr>
          <w:rStyle w:val="CharStyle13"/>
          <w:i w:val="0"/>
          <w:iCs w:val="0"/>
        </w:rPr>
        <w:t>Jakarta: BPK Gunung Mulia, 2002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4" w:line="37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Calvin, Yohanes., </w:t>
      </w:r>
      <w:r>
        <w:rPr>
          <w:rStyle w:val="CharStyle16"/>
        </w:rPr>
        <w:t>Institutio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- </w:t>
      </w:r>
      <w:r>
        <w:rPr>
          <w:rStyle w:val="CharStyle16"/>
        </w:rPr>
        <w:t>Pengajaran Agama 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: BPK Gunung Mulia, 2008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0" w:line="365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Chapman, Adina. </w:t>
      </w:r>
      <w:r>
        <w:rPr>
          <w:rStyle w:val="CharStyle16"/>
        </w:rPr>
        <w:t>Pengantar Perjanjiart Baru,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Yayasan Kalam Hidup, 2004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16" w:line="365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 Jonge, Chr., Aritonang, Jan S., </w:t>
      </w:r>
      <w:r>
        <w:rPr>
          <w:rStyle w:val="CharStyle16"/>
        </w:rPr>
        <w:t>Apa dan Bagaimana Gereja; Pengantar Sejarah Eklesiologi,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2003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8" w:line="370" w:lineRule="exact"/>
        <w:ind w:left="700" w:right="0"/>
      </w:pPr>
      <w:r>
        <w:rPr>
          <w:rStyle w:val="CharStyle13"/>
          <w:i w:val="0"/>
          <w:iCs w:val="0"/>
        </w:rPr>
        <w:t xml:space="preserve">Drane, John. </w:t>
      </w:r>
      <w:r>
        <w:rPr>
          <w:lang w:val="en-US" w:eastAsia="en-US" w:bidi="en-US"/>
          <w:w w:val="100"/>
          <w:color w:val="000000"/>
          <w:position w:val="0"/>
        </w:rPr>
        <w:t>Memahami peijanjian Baru: Pengantar Historis Teologis</w:t>
      </w:r>
      <w:r>
        <w:rPr>
          <w:rStyle w:val="CharStyle13"/>
          <w:i w:val="0"/>
          <w:iCs w:val="0"/>
        </w:rPr>
        <w:t>, Jakarta: BPK Gunung Mulia, 2003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6" w:line="360" w:lineRule="exact"/>
        <w:ind w:left="700" w:right="0"/>
      </w:pPr>
      <w:r>
        <w:rPr>
          <w:rStyle w:val="CharStyle13"/>
          <w:i w:val="0"/>
          <w:iCs w:val="0"/>
        </w:rPr>
        <w:t xml:space="preserve">Drewes, B. F., dkk. </w:t>
      </w:r>
      <w:r>
        <w:rPr>
          <w:lang w:val="en-US" w:eastAsia="en-US" w:bidi="en-US"/>
          <w:w w:val="100"/>
          <w:color w:val="000000"/>
          <w:position w:val="0"/>
        </w:rPr>
        <w:t>Kunci Bahasa Yunani Perjanjian Baru — Surat Roma hingga Kitab Wahyu</w:t>
      </w:r>
      <w:r>
        <w:rPr>
          <w:rStyle w:val="CharStyle13"/>
          <w:i w:val="0"/>
          <w:iCs w:val="0"/>
        </w:rPr>
        <w:t>. Jakarta: BPK Gunung Mulia, 2006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16" w:line="365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Duyverman, M. E., </w:t>
      </w:r>
      <w:r>
        <w:rPr>
          <w:rStyle w:val="CharStyle16"/>
        </w:rPr>
        <w:t>Pembimbing ke dalam Perjanjian Baru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Jakarta: BPK Gunung Mulia, 1990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24" w:line="370" w:lineRule="exact"/>
        <w:ind w:left="7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Groenen, C. Ofin., </w:t>
      </w:r>
      <w:r>
        <w:rPr>
          <w:rStyle w:val="CharStyle16"/>
        </w:rPr>
        <w:t>Pengantar ke Dalam Perjanjian Baru,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2006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65" w:lineRule="exact"/>
        <w:ind w:left="700" w:right="0"/>
      </w:pPr>
      <w:r>
        <w:pict>
          <v:shape id="_x0000_s1031" type="#_x0000_t75" style="position:absolute;margin-left:477.25pt;margin-top:85.7pt;width:24.pt;height:27.85pt;z-index:-125829371;mso-wrap-distance-left:5.pt;mso-wrap-distance-right:5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Guthrie, DonaL, </w:t>
      </w:r>
      <w:r>
        <w:rPr>
          <w:rStyle w:val="CharStyle16"/>
        </w:rPr>
        <w:t>Teologi Perjanjian Baru 3,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1993</w:t>
      </w: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0" w:line="370" w:lineRule="exact"/>
        <w:ind w:left="660" w:right="0" w:hanging="660"/>
      </w:pPr>
      <w:r>
        <w:rPr>
          <w:rStyle w:val="CharStyle13"/>
          <w:i w:val="0"/>
          <w:iCs w:val="0"/>
        </w:rPr>
        <w:t xml:space="preserve">Marxsen, Willi. </w:t>
      </w:r>
      <w:r>
        <w:rPr>
          <w:lang w:val="en-US" w:eastAsia="en-US" w:bidi="en-US"/>
          <w:w w:val="100"/>
          <w:color w:val="000000"/>
          <w:position w:val="0"/>
        </w:rPr>
        <w:t>Pengantar Perjanjian Baru — Pendekatan Kritis Terhadap Masalah-masalahrrya.</w:t>
      </w:r>
      <w:r>
        <w:rPr>
          <w:rStyle w:val="CharStyle13"/>
          <w:i w:val="0"/>
          <w:iCs w:val="0"/>
        </w:rPr>
        <w:t xml:space="preserve"> Jakarta: BPK Gunung Mulia, 2010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56" w:line="37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Sarumpaet, R. L, </w:t>
      </w:r>
      <w:r>
        <w:rPr>
          <w:rStyle w:val="CharStyle16"/>
        </w:rPr>
        <w:t>Pedoman Berumah Tangga.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Indonesia Publising House, 2003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310" w:line="20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Snoek, I., </w:t>
      </w:r>
      <w:r>
        <w:rPr>
          <w:rStyle w:val="CharStyle16"/>
        </w:rPr>
        <w:t>Sejarah Suci,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2008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20" w:line="36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Suawa, Ferdinan K., </w:t>
      </w:r>
      <w:r>
        <w:rPr>
          <w:rStyle w:val="CharStyle16"/>
        </w:rPr>
        <w:t>Memahami Gramatika Dasar Bahasa Yunani Koine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Bandung: Yayasan Kalam Hidup, 2009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09" w:line="360" w:lineRule="exact"/>
        <w:ind w:left="660" w:right="0" w:hanging="660"/>
      </w:pPr>
      <w:r>
        <w:rPr>
          <w:rStyle w:val="CharStyle13"/>
          <w:i w:val="0"/>
          <w:iCs w:val="0"/>
        </w:rPr>
        <w:t xml:space="preserve">Susanto, Hasan., </w:t>
      </w:r>
      <w:r>
        <w:rPr>
          <w:lang w:val="en-US" w:eastAsia="en-US" w:bidi="en-US"/>
          <w:w w:val="100"/>
          <w:color w:val="000000"/>
          <w:position w:val="0"/>
        </w:rPr>
        <w:t>Perjanjian Baru Interlinear Yunani-Indonesia dan Konkordansi Perjanjian Baru - Jilid 1.</w:t>
      </w:r>
      <w:r>
        <w:rPr>
          <w:rStyle w:val="CharStyle13"/>
          <w:i w:val="0"/>
          <w:iCs w:val="0"/>
        </w:rPr>
        <w:t xml:space="preserve"> Malang: Lembaga ALkitab Indonesia, 2004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24" w:line="374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Susilo, Daud H., </w:t>
      </w:r>
      <w:r>
        <w:rPr>
          <w:rStyle w:val="CharStyle16"/>
        </w:rPr>
        <w:t>Mengenal Alkitab Anda.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2001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28" w:line="37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Tenney, Merrill C., </w:t>
      </w:r>
      <w:r>
        <w:rPr>
          <w:rStyle w:val="CharStyle16"/>
        </w:rPr>
        <w:t>Survei Perjanjian Baru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Malang: Yayasan Penerbit Gandum Mas, 1997.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20" w:line="360" w:lineRule="exact"/>
        <w:ind w:left="660" w:right="0" w:hanging="6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Tulluan, Ola. </w:t>
      </w:r>
      <w:r>
        <w:rPr>
          <w:rStyle w:val="CharStyle16"/>
        </w:rPr>
        <w:t>Introduksi Perjanjian Baru,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Yayasan Persekutuan Pekabaran Injil Indonesia, anggota PLKJ, 1999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660" w:right="0" w:hanging="660"/>
      </w:pPr>
      <w:r>
        <w:rPr>
          <w:rStyle w:val="CharStyle13"/>
          <w:i w:val="0"/>
          <w:iCs w:val="0"/>
        </w:rPr>
        <w:t xml:space="preserve">Wismoady, Wahono, S., </w:t>
      </w:r>
      <w:r>
        <w:rPr>
          <w:lang w:val="en-US" w:eastAsia="en-US" w:bidi="en-US"/>
          <w:w w:val="100"/>
          <w:color w:val="000000"/>
          <w:position w:val="0"/>
        </w:rPr>
        <w:t>Di sini Kutemukan - Petunjuk Mempelajari dan Mengajarkan Alkitab.</w:t>
      </w:r>
      <w:r>
        <w:rPr>
          <w:rStyle w:val="CharStyle13"/>
          <w:i w:val="0"/>
          <w:iCs w:val="0"/>
        </w:rPr>
        <w:t xml:space="preserve"> Jakarta: BPK Gunung Mulia, 2004</w:t>
      </w:r>
    </w:p>
    <w:sectPr>
      <w:footnotePr>
        <w:pos w:val="pageBottom"/>
        <w:numFmt w:val="decimal"/>
        <w:numRestart w:val="continuous"/>
      </w:footnotePr>
      <w:pgSz w:w="12240" w:h="15840"/>
      <w:pgMar w:top="3124" w:left="1713" w:right="3245" w:bottom="22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3"/>
      <w:numFmt w:val="decimal"/>
      <w:lvlText w:val="%1,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upperLetter"/>
      <w:lvlText w:val="%1.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character" w:customStyle="1" w:styleId="CharStyle6">
    <w:name w:val="Body text (6) Exact"/>
    <w:basedOn w:val="DefaultParagraphFont"/>
    <w:link w:val="Style5"/>
    <w:rPr>
      <w:b/>
      <w:bCs/>
      <w:i w:val="0"/>
      <w:iCs w:val="0"/>
      <w:u w:val="none"/>
      <w:strike w:val="0"/>
      <w:smallCaps w:val="0"/>
      <w:sz w:val="98"/>
      <w:szCs w:val="98"/>
      <w:rFonts w:ascii="Tahoma" w:eastAsia="Tahoma" w:hAnsi="Tahoma" w:cs="Tahoma"/>
      <w:w w:val="100"/>
    </w:rPr>
  </w:style>
  <w:style w:type="character" w:customStyle="1" w:styleId="CharStyle8">
    <w:name w:val="Picture caption Exact"/>
    <w:basedOn w:val="DefaultParagraphFont"/>
    <w:link w:val="Style7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10">
    <w:name w:val="Heading #2_"/>
    <w:basedOn w:val="DefaultParagraphFont"/>
    <w:link w:val="Style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3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5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Body text (2) + Italic"/>
    <w:basedOn w:val="CharStyle15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8">
    <w:name w:val="Body text (4)_"/>
    <w:basedOn w:val="DefaultParagraphFont"/>
    <w:link w:val="Style17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0">
    <w:name w:val="Body text (5)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ahoma" w:eastAsia="Tahoma" w:hAnsi="Tahoma" w:cs="Tahoma"/>
    </w:rPr>
  </w:style>
  <w:style w:type="paragraph" w:customStyle="1" w:styleId="Style5">
    <w:name w:val="Body text (6)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98"/>
      <w:szCs w:val="98"/>
      <w:rFonts w:ascii="Tahoma" w:eastAsia="Tahoma" w:hAnsi="Tahoma" w:cs="Tahoma"/>
      <w:w w:val="100"/>
    </w:rPr>
  </w:style>
  <w:style w:type="paragraph" w:customStyle="1" w:styleId="Style7">
    <w:name w:val="Picture caption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9">
    <w:name w:val="Heading #2"/>
    <w:basedOn w:val="Normal"/>
    <w:link w:val="CharStyle10"/>
    <w:pPr>
      <w:widowControl w:val="0"/>
      <w:shd w:val="clear" w:color="auto" w:fill="FFFFFF"/>
      <w:jc w:val="center"/>
      <w:outlineLvl w:val="1"/>
      <w:spacing w:after="9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420" w:after="120" w:line="374" w:lineRule="exact"/>
      <w:ind w:hanging="70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4">
    <w:name w:val="Body text (2)"/>
    <w:basedOn w:val="Normal"/>
    <w:link w:val="CharStyle15"/>
    <w:pPr>
      <w:widowControl w:val="0"/>
      <w:shd w:val="clear" w:color="auto" w:fill="FFFFFF"/>
      <w:jc w:val="both"/>
      <w:spacing w:before="420" w:after="420" w:line="0" w:lineRule="exact"/>
      <w:ind w:hanging="7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jc w:val="both"/>
      <w:spacing w:before="420" w:after="42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jc w:val="both"/>
      <w:spacing w:before="540" w:after="5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