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5" w:line="160" w:lineRule="exact"/>
        <w:ind w:left="25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78" w:line="16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9" w:line="16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Tim penyusun kamus, pusat pembinaan dan pengembangan bahasa. </w:t>
      </w:r>
      <w:r>
        <w:rPr>
          <w:rStyle w:val="CharStyle8"/>
        </w:rPr>
        <w:t>Kamus Besar Bahasa Indonesia Edisi Kedua.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Perum Balai Pustaka, 1995.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480" w:right="0"/>
      </w:pPr>
      <w:r>
        <w:rPr>
          <w:rStyle w:val="CharStyle8"/>
        </w:rPr>
        <w:t>Kamus Besar Bahasa Indonesia.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Balai Pustaka,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Buku-buku Karangan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rStyle w:val="CharStyle11"/>
          <w:i w:val="0"/>
          <w:iCs w:val="0"/>
        </w:rPr>
        <w:t xml:space="preserve">Amka.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Strategi Pembelajaran Anak Berkebutuhan Khusus.</w:t>
      </w:r>
      <w:r>
        <w:rPr>
          <w:rStyle w:val="CharStyle11"/>
          <w:i w:val="0"/>
          <w:iCs w:val="0"/>
        </w:rPr>
        <w:t xml:space="preserve"> </w:t>
      </w:r>
      <w:r>
        <w:rPr>
          <w:rStyle w:val="CharStyle11"/>
          <w:lang w:val="en-US" w:eastAsia="en-US" w:bidi="en-US"/>
          <w:i w:val="0"/>
          <w:iCs w:val="0"/>
        </w:rPr>
        <w:t>Nizami Learning Center,</w:t>
      </w:r>
    </w:p>
    <w:p>
      <w:pPr>
        <w:pStyle w:val="Style12"/>
        <w:widowControl w:val="0"/>
        <w:keepNext/>
        <w:keepLines/>
        <w:shd w:val="clear" w:color="auto" w:fill="auto"/>
        <w:bidi w:val="0"/>
        <w:jc w:val="left"/>
        <w:spacing w:before="0" w:after="0"/>
        <w:ind w:left="480" w:right="0" w:firstLine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2021</w:t>
      </w:r>
      <w:r>
        <w:rPr>
          <w:rStyle w:val="CharStyle14"/>
          <w:b w:val="0"/>
          <w:bCs w:val="0"/>
        </w:rPr>
        <w:t>.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rStyle w:val="CharStyle11"/>
          <w:lang w:val="en-US" w:eastAsia="en-US" w:bidi="en-US"/>
          <w:i w:val="0"/>
          <w:iCs w:val="0"/>
        </w:rPr>
        <w:t xml:space="preserve">Boehlke, Robert </w:t>
      </w:r>
      <w:r>
        <w:rPr>
          <w:rStyle w:val="CharStyle11"/>
          <w:i w:val="0"/>
          <w:iCs w:val="0"/>
        </w:rPr>
        <w:t xml:space="preserve">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Sejarah Perkembangan Dan Pikiran Praktek Pendidikan Agama Kristen.</w:t>
      </w:r>
      <w:r>
        <w:rPr>
          <w:rStyle w:val="CharStyle11"/>
          <w:i w:val="0"/>
          <w:iCs w:val="0"/>
        </w:rPr>
        <w:t xml:space="preserve"> Jakarta: BPK Gunung Mulia, 2003.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" w:right="0"/>
      </w:pPr>
      <w:r>
        <w:rPr>
          <w:rStyle w:val="CharStyle11"/>
          <w:i w:val="0"/>
          <w:iCs w:val="0"/>
        </w:rPr>
        <w:t xml:space="preserve">Dasim Budimasyah.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Pembelajaran Aktif,Kreatif Efektif Dan Menyenangkan.</w:t>
      </w:r>
      <w:r>
        <w:rPr>
          <w:rStyle w:val="CharStyle11"/>
          <w:i w:val="0"/>
          <w:iCs w:val="0"/>
        </w:rPr>
        <w:t xml:space="preserve"> Bandung: Ganeshindo, 2018.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Dinie Ratri Desiningrum. </w:t>
      </w:r>
      <w:r>
        <w:rPr>
          <w:rStyle w:val="CharStyle8"/>
        </w:rPr>
        <w:t>Psikologi ABK.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Psikosain,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1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Djamrah Bahri Syaiful dan Zain Azwan. </w:t>
      </w:r>
      <w:r>
        <w:rPr>
          <w:rStyle w:val="CharStyle8"/>
        </w:rPr>
        <w:t>Strategi Belajar Mengajar,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jaka: Rineka Cipta, 2010.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7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Dr. Sirnatupang Hasudung. </w:t>
      </w:r>
      <w:r>
        <w:rPr>
          <w:rStyle w:val="CharStyle8"/>
        </w:rPr>
        <w:t>Pengantar 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</w:t>
      </w:r>
      <w:r>
        <w:rPr>
          <w:rStyle w:val="CharStyle15"/>
          <w:b/>
          <w:bCs/>
        </w:rPr>
        <w:t>2020</w:t>
      </w:r>
      <w:r>
        <w:rPr>
          <w:rStyle w:val="CharStyle16"/>
          <w:b/>
          <w:bCs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7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Endang Switri. </w:t>
      </w:r>
      <w:r>
        <w:rPr>
          <w:rStyle w:val="CharStyle8"/>
        </w:rPr>
        <w:t>Pendidikan Anak Berkebutuhan Khusus.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Jawa Timur: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Qiara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Media, </w:t>
      </w:r>
      <w:r>
        <w:rPr>
          <w:rStyle w:val="CharStyle17"/>
        </w:rPr>
        <w:t>2020</w:t>
      </w:r>
      <w:r>
        <w:rPr>
          <w:rStyle w:val="CharStyle18"/>
          <w:b w:val="0"/>
          <w:bCs w:val="0"/>
        </w:rPr>
        <w:t>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67" w:lineRule="exact"/>
        <w:ind w:left="480" w:right="0"/>
      </w:pPr>
      <w:r>
        <w:rPr>
          <w:rStyle w:val="CharStyle11"/>
          <w:i w:val="0"/>
          <w:iCs w:val="0"/>
        </w:rPr>
        <w:t xml:space="preserve">Hamzah B. Uno.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Belajar Dengan Pendekatan PAIKEM,</w:t>
      </w:r>
      <w:r>
        <w:rPr>
          <w:rStyle w:val="CharStyle11"/>
          <w:i w:val="0"/>
          <w:iCs w:val="0"/>
        </w:rPr>
        <w:t>2015.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7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Herlina, Tanah Boleng Didimus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Theodora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Maasawet Elsye, </w:t>
      </w:r>
      <w:r>
        <w:rPr>
          <w:rStyle w:val="CharStyle8"/>
        </w:rPr>
        <w:t>Teori Belajar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" w:line="160" w:lineRule="exact"/>
        <w:ind w:left="480" w:right="0" w:firstLine="0"/>
      </w:pPr>
      <w:r>
        <w:rPr>
          <w:rStyle w:val="CharStyle8"/>
        </w:rPr>
        <w:t>Pembelajaran.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Srikaton, Anggota IKAPI 2019.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58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I.G. A.K.Wardani;Cs. </w:t>
      </w:r>
      <w:r>
        <w:rPr>
          <w:rStyle w:val="CharStyle8"/>
        </w:rPr>
        <w:t>Pengantar Pendidikan Luar Biasa.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Penerbit Universitas Terbuka, 2007.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I.H.Enklaar dan E.G. Homrighousen. </w:t>
      </w:r>
      <w:r>
        <w:rPr>
          <w:rStyle w:val="CharStyle8"/>
        </w:rPr>
        <w:t>Pendidikan Agama Kristen.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Andi,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73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2009.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480" w:right="0"/>
      </w:pPr>
      <w:r>
        <w:rPr>
          <w:rStyle w:val="CharStyle11"/>
          <w:lang w:val="en-US" w:eastAsia="en-US" w:bidi="en-US"/>
          <w:i w:val="0"/>
          <w:iCs w:val="0"/>
        </w:rPr>
        <w:t xml:space="preserve">Jems </w:t>
      </w:r>
      <w:r>
        <w:rPr>
          <w:rStyle w:val="CharStyle11"/>
          <w:i w:val="0"/>
          <w:iCs w:val="0"/>
        </w:rPr>
        <w:t xml:space="preserve">S Aritonang dan Asteria T Aritonang.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Mereka Juga Allah: Hakikat Dan Sejarah Diakonia Termasuk Bagi Yang Berkeadaan Khusus.</w:t>
      </w:r>
      <w:r>
        <w:rPr>
          <w:rStyle w:val="CharStyle11"/>
          <w:i w:val="0"/>
          <w:iCs w:val="0"/>
        </w:rPr>
        <w:t xml:space="preserve"> Jakarta: BPK Gunung Mulia, 2017.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Jhon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Barrel. </w:t>
      </w:r>
      <w:r>
        <w:rPr>
          <w:rStyle w:val="CharStyle8"/>
        </w:rPr>
        <w:t xml:space="preserve">Promblem </w:t>
      </w:r>
      <w:r>
        <w:rPr>
          <w:rStyle w:val="CharStyle8"/>
          <w:lang w:val="en-US" w:eastAsia="en-US" w:bidi="en-US"/>
        </w:rPr>
        <w:t>Based Learning.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Gramedia, 2019.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480" w:right="0"/>
      </w:pPr>
      <w:r>
        <w:rPr>
          <w:rStyle w:val="CharStyle11"/>
          <w:i w:val="0"/>
          <w:iCs w:val="0"/>
        </w:rPr>
        <w:t xml:space="preserve">Kemis, Ati Rosnawati.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Anak Berkebutuhan Khusus Tunagrahita.</w:t>
      </w:r>
      <w:r>
        <w:rPr>
          <w:rStyle w:val="CharStyle11"/>
          <w:i w:val="0"/>
          <w:iCs w:val="0"/>
        </w:rPr>
        <w:t xml:space="preserve"> Jakarta: </w:t>
      </w:r>
      <w:r>
        <w:rPr>
          <w:rStyle w:val="CharStyle11"/>
          <w:lang w:val="en-US" w:eastAsia="en-US" w:bidi="en-US"/>
          <w:i w:val="0"/>
          <w:iCs w:val="0"/>
        </w:rPr>
        <w:t xml:space="preserve">Luxima, </w:t>
      </w:r>
      <w:r>
        <w:rPr>
          <w:rStyle w:val="CharStyle11"/>
          <w:i w:val="0"/>
          <w:iCs w:val="0"/>
        </w:rPr>
        <w:t>2013.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Kokom Komalasari. </w:t>
      </w:r>
      <w:r>
        <w:rPr>
          <w:rStyle w:val="CharStyle8"/>
        </w:rPr>
        <w:t>Pembelajaran Kontekstual Konsep Dan Aplikasi.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Refika Aditama, 2011.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Kresbinol Labobar. </w:t>
      </w:r>
      <w:r>
        <w:rPr>
          <w:rStyle w:val="CharStyle8"/>
        </w:rPr>
        <w:t>Pendidikan Agama Kristen Dalam Masyarakat Majemuk Multikultural.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Edited by </w:t>
      </w:r>
      <w:r>
        <w:rPr>
          <w:lang w:val="id-ID" w:eastAsia="id-ID" w:bidi="id-ID"/>
          <w:w w:val="100"/>
          <w:spacing w:val="0"/>
          <w:color w:val="000000"/>
          <w:position w:val="0"/>
        </w:rPr>
        <w:t>Andriyanto. Klaten: Lakeisha, 2022.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480" w:right="0"/>
      </w:pPr>
      <w:r>
        <w:rPr>
          <w:rStyle w:val="CharStyle11"/>
          <w:i w:val="0"/>
          <w:iCs w:val="0"/>
        </w:rPr>
        <w:t xml:space="preserve">M.Hosnem.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Pendekatan Saintifik Dan Kontekstual Dalam Pembelajaran.</w:t>
      </w:r>
      <w:r>
        <w:rPr>
          <w:rStyle w:val="CharStyle11"/>
          <w:i w:val="0"/>
          <w:iCs w:val="0"/>
        </w:rPr>
        <w:t xml:space="preserve"> Bogor: Gheilia Indonesia, 2014.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480" w:right="0"/>
      </w:pPr>
      <w:r>
        <w:rPr>
          <w:rStyle w:val="CharStyle11"/>
          <w:i w:val="0"/>
          <w:iCs w:val="0"/>
        </w:rPr>
        <w:t xml:space="preserve">Muhkhammad Bakhruddin.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Strategi Belajar Mengajar Konsep Dan Implementasinya. </w:t>
      </w:r>
      <w:r>
        <w:rPr>
          <w:rStyle w:val="CharStyle11"/>
          <w:i w:val="0"/>
          <w:iCs w:val="0"/>
        </w:rPr>
        <w:t>CV. Agarapana Media,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Mustasyrifa Iffah, </w:t>
      </w:r>
      <w:r>
        <w:rPr>
          <w:rStyle w:val="CharStyle8"/>
        </w:rPr>
        <w:t>Media Pembelajaran Matematika.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Jalan Kompleks Pelajar Tijue, Yayasan Penerbit Muhammad Zaini, 2021.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Mumpuniarti. </w:t>
      </w:r>
      <w:r>
        <w:rPr>
          <w:rStyle w:val="CharStyle8"/>
        </w:rPr>
        <w:t>Penanganan Anak Tunagrahita.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UNY, 2000.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Nuruddin El Batanji. </w:t>
      </w:r>
      <w:r>
        <w:rPr>
          <w:rStyle w:val="CharStyle8"/>
        </w:rPr>
        <w:t xml:space="preserve">Menjadi </w:t>
      </w:r>
      <w:r>
        <w:rPr>
          <w:rStyle w:val="CharStyle8"/>
          <w:lang w:val="en-US" w:eastAsia="en-US" w:bidi="en-US"/>
        </w:rPr>
        <w:t xml:space="preserve">Orangtua Yang </w:t>
      </w:r>
      <w:r>
        <w:rPr>
          <w:rStyle w:val="CharStyle8"/>
        </w:rPr>
        <w:t xml:space="preserve">Istimewa Bagi </w:t>
      </w:r>
      <w:r>
        <w:rPr>
          <w:rStyle w:val="CharStyle8"/>
          <w:lang w:val="en-US" w:eastAsia="en-US" w:bidi="en-US"/>
        </w:rPr>
        <w:t>ABK.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Relasi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Inti Media, 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Nuryati Nunung. </w:t>
      </w:r>
      <w:r>
        <w:rPr>
          <w:rStyle w:val="CharStyle8"/>
        </w:rPr>
        <w:t>Anak Berkebutuhan Khusus.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UNISA Press,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Rafael Lisinus. </w:t>
      </w:r>
      <w:r>
        <w:rPr>
          <w:rStyle w:val="CharStyle8"/>
        </w:rPr>
        <w:t>PEMBINAAN ANAK BERKEBUTUHAN KHUSUS.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Yayasan Kita Menulis.,2020.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Rahman Johar dan Latifah Hanum. </w:t>
      </w:r>
      <w:r>
        <w:rPr>
          <w:rStyle w:val="CharStyle8"/>
        </w:rPr>
        <w:t>Strategi Belajar Mengajar.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2016.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Ratna Wulandari. </w:t>
      </w:r>
      <w:r>
        <w:rPr>
          <w:rStyle w:val="CharStyle8"/>
        </w:rPr>
        <w:t>Bimbingan Konseling Dasar,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sumatera Barat: PT GLOBAL EKSEKUTIF TEKNOLOGI, 2023.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rStyle w:val="CharStyle11"/>
          <w:i w:val="0"/>
          <w:iCs w:val="0"/>
        </w:rPr>
        <w:t xml:space="preserve">Santun Butar-butar.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Standar Penanganan Anak Kebutuhan Khusus SMP/SMK P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ATMOS.</w:t>
      </w:r>
      <w:r>
        <w:rPr>
          <w:rStyle w:val="CharStyle11"/>
          <w:lang w:val="en-US" w:eastAsia="en-US" w:bidi="en-US"/>
          <w:i w:val="0"/>
          <w:iCs w:val="0"/>
        </w:rPr>
        <w:t xml:space="preserve"> </w:t>
      </w:r>
      <w:r>
        <w:rPr>
          <w:rStyle w:val="CharStyle11"/>
          <w:i w:val="0"/>
          <w:iCs w:val="0"/>
        </w:rPr>
        <w:t>Jakarta, 2011.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0" w:right="0" w:firstLine="0"/>
      </w:pPr>
      <w:r>
        <w:rPr>
          <w:rStyle w:val="CharStyle11"/>
          <w:i w:val="0"/>
          <w:iCs w:val="0"/>
        </w:rPr>
        <w:t xml:space="preserve">Sugiyono.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Metode Penelitian Kualitatif,Kuantitatif, </w:t>
      </w:r>
      <w:r>
        <w:rPr>
          <w:rStyle w:val="CharStyle19"/>
          <w:i/>
          <w:iCs/>
        </w:rPr>
        <w:t>R&amp;D.</w:t>
      </w:r>
      <w:r>
        <w:rPr>
          <w:rStyle w:val="CharStyle11"/>
          <w:i w:val="0"/>
          <w:iCs w:val="0"/>
        </w:rPr>
        <w:t xml:space="preserve"> Bandung: Alfabeta, 2015. Sulthon.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Pendidikan Anak Berkebutuhan Khusus.</w:t>
      </w:r>
      <w:r>
        <w:rPr>
          <w:rStyle w:val="CharStyle11"/>
          <w:i w:val="0"/>
          <w:iCs w:val="0"/>
        </w:rPr>
        <w:t xml:space="preserve"> Depok: PT Raja Grafindo Persada, </w:t>
      </w:r>
      <w:r>
        <w:rPr>
          <w:rStyle w:val="CharStyle20"/>
          <w:i w:val="0"/>
          <w:iCs w:val="0"/>
        </w:rPr>
        <w:t>2020</w:t>
      </w:r>
      <w:r>
        <w:rPr>
          <w:rStyle w:val="CharStyle21"/>
          <w:i w:val="0"/>
          <w:iCs w:val="0"/>
        </w:rPr>
        <w:t>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Supena Asep dan Nurasiah Lis. </w:t>
      </w:r>
      <w:r>
        <w:rPr>
          <w:rStyle w:val="CharStyle8"/>
        </w:rPr>
        <w:t>Pendidikan Inklusi Untuk ABK.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CV BUDI UTAMA, 2022.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Supralan. </w:t>
      </w:r>
      <w:r>
        <w:rPr>
          <w:rStyle w:val="CharStyle8"/>
        </w:rPr>
        <w:t>Menjadi Guru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Hikayat, 2005.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66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Jurnal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160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Adi Winanto &amp;Darma Makahube. "Implementasi Strategi Pembelajaran Inkuiri."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jc w:val="left"/>
        <w:spacing w:before="0" w:after="289" w:line="160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https://ejurnal.uksiu.edu,(2016</w:t>
      </w:r>
      <w:r>
        <w:rPr>
          <w:lang w:val="id-ID" w:eastAsia="id-ID" w:bidi="id-ID"/>
          <w:w w:val="100"/>
          <w:spacing w:val="0"/>
          <w:color w:val="000000"/>
          <w:position w:val="0"/>
        </w:rPr>
        <w:t>).</w:t>
      </w:r>
      <w:r>
        <w:rPr>
          <w:rStyle w:val="CharStyle11"/>
          <w:i w:val="0"/>
          <w:iCs w:val="0"/>
        </w:rPr>
        <w:t xml:space="preserve"> 122.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69" w:line="160" w:lineRule="exact"/>
        <w:ind w:left="4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Gjibels. "Effecis Of The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Promblem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Based Learning." </w:t>
      </w:r>
      <w:r>
        <w:rPr>
          <w:rStyle w:val="CharStyle8"/>
        </w:rPr>
        <w:t xml:space="preserve">Journal </w:t>
      </w:r>
      <w:r>
        <w:rPr>
          <w:rStyle w:val="CharStyle8"/>
          <w:lang w:val="en-US" w:eastAsia="en-US" w:bidi="en-US"/>
        </w:rPr>
        <w:t>Review Of Educational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480" w:right="0" w:firstLine="0"/>
        <w:sectPr>
          <w:head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996" w:left="2874" w:right="3069" w:bottom="2623" w:header="0" w:footer="3" w:gutter="0"/>
          <w:rtlGutter w:val="0"/>
          <w:cols w:space="720"/>
          <w:pgNumType w:start="41"/>
          <w:noEndnote/>
          <w:docGrid w:linePitch="360"/>
        </w:sectPr>
      </w:pPr>
      <w:r>
        <w:rPr>
          <w:rStyle w:val="CharStyle8"/>
          <w:lang w:val="en-US" w:eastAsia="en-US" w:bidi="en-US"/>
        </w:rPr>
        <w:t>Research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vol 75,2003.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440" w:right="0" w:hanging="4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Mega, Mega, and Yonatan Alex Arifianto.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"Strategi Pembelajaran Pendidikan Agama Kristen Pada Anak Berkebutuhan Khusus Di Sekolah Dasar Inklusi." </w:t>
      </w:r>
      <w:r>
        <w:rPr>
          <w:rStyle w:val="CharStyle8"/>
        </w:rPr>
        <w:t>THEOLOG1A INSANI (jurnal Theologia, Pendidikan, dan Misiologia Integratif)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1,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2 (2022): 163-180.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Miki Anjeli dan Fauzan. "Penggunaan Media Audio Visual Dalam Pembelajaran PAI Pada Siswa Tunagrahita Di SLB Kota Agung,Blok B Sitiung 1, Kecamatan Sitiung, Kabupaten Dharmasraya" 6 (2022).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Wawancara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DN, Wawancara oleh Penulis,SLB Minanga,22 Mei 2023.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OP, Wawancara oleh Penulis,SLB Minanga, 22 Mei 2023.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77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GB, Wawancara Oleh Penulis,SLB Minanga, 22 Mei 2023</w:t>
      </w:r>
    </w:p>
    <w:sectPr>
      <w:pgSz w:w="12240" w:h="15840"/>
      <w:pgMar w:top="2993" w:left="3067" w:right="2952" w:bottom="299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96.55pt;margin-top:682.9pt;width:7.7pt;height:5.7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9.7pt;margin-top:90.1pt;width:8.2pt;height:5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lang w:val="en-US" w:eastAsia="en-US" w:bidi="en-US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8">
    <w:name w:val="Body text (2) + Italic"/>
    <w:basedOn w:val="CharStyle4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/>
      <w:iCs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character" w:customStyle="1" w:styleId="CharStyle11">
    <w:name w:val="Body text (3) + Not Italic"/>
    <w:basedOn w:val="CharStyle10"/>
    <w:rPr>
      <w:lang w:val="id-ID" w:eastAsia="id-ID" w:bidi="id-ID"/>
      <w:i/>
      <w:iCs/>
      <w:sz w:val="16"/>
      <w:szCs w:val="16"/>
      <w:w w:val="100"/>
      <w:spacing w:val="0"/>
      <w:color w:val="000000"/>
      <w:position w:val="0"/>
    </w:rPr>
  </w:style>
  <w:style w:type="character" w:customStyle="1" w:styleId="CharStyle13">
    <w:name w:val="Heading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  <w:style w:type="character" w:customStyle="1" w:styleId="CharStyle14">
    <w:name w:val="Heading #1 + Lucida Sans Unicode,8 pt"/>
    <w:basedOn w:val="CharStyle13"/>
    <w:rPr>
      <w:lang w:val="id-ID" w:eastAsia="id-ID" w:bidi="id-ID"/>
      <w:sz w:val="16"/>
      <w:szCs w:val="16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5">
    <w:name w:val="Body text (2) + Century Gothic,Bold"/>
    <w:basedOn w:val="CharStyle4"/>
    <w:rPr>
      <w:lang w:val="id-ID" w:eastAsia="id-ID" w:bidi="id-ID"/>
      <w:b/>
      <w:bCs/>
      <w:sz w:val="16"/>
      <w:szCs w:val="1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6">
    <w:name w:val="Body text (2) + 5.5 pt,Bold"/>
    <w:basedOn w:val="CharStyle4"/>
    <w:rPr>
      <w:lang w:val="id-ID" w:eastAsia="id-ID" w:bidi="id-ID"/>
      <w:b/>
      <w:bCs/>
      <w:sz w:val="11"/>
      <w:szCs w:val="11"/>
      <w:w w:val="100"/>
      <w:spacing w:val="0"/>
      <w:color w:val="000000"/>
      <w:position w:val="0"/>
    </w:rPr>
  </w:style>
  <w:style w:type="character" w:customStyle="1" w:styleId="CharStyle17">
    <w:name w:val="Body text (2)"/>
    <w:basedOn w:val="CharStyle4"/>
    <w:rPr>
      <w:lang w:val="id-ID" w:eastAsia="id-ID" w:bidi="id-ID"/>
      <w:sz w:val="16"/>
      <w:szCs w:val="16"/>
      <w:w w:val="100"/>
      <w:spacing w:val="0"/>
      <w:color w:val="000000"/>
      <w:position w:val="0"/>
    </w:rPr>
  </w:style>
  <w:style w:type="character" w:customStyle="1" w:styleId="CharStyle18">
    <w:name w:val="Body text (2) + Lucida Sans Unicode,6.5 pt"/>
    <w:basedOn w:val="CharStyle4"/>
    <w:rPr>
      <w:lang w:val="id-ID" w:eastAsia="id-ID" w:bidi="id-ID"/>
      <w:b/>
      <w:bCs/>
      <w:sz w:val="13"/>
      <w:szCs w:val="13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19">
    <w:name w:val="Body text (3) + Spacing 1 pt"/>
    <w:basedOn w:val="CharStyle10"/>
    <w:rPr>
      <w:lang w:val="id-ID" w:eastAsia="id-ID" w:bidi="id-ID"/>
      <w:w w:val="100"/>
      <w:spacing w:val="20"/>
      <w:color w:val="000000"/>
      <w:position w:val="0"/>
    </w:rPr>
  </w:style>
  <w:style w:type="character" w:customStyle="1" w:styleId="CharStyle20">
    <w:name w:val="Body text (3) + Century Gothic,Bold,Not Italic"/>
    <w:basedOn w:val="CharStyle10"/>
    <w:rPr>
      <w:lang w:val="id-ID" w:eastAsia="id-ID" w:bidi="id-ID"/>
      <w:b/>
      <w:bCs/>
      <w:i/>
      <w:iCs/>
      <w:sz w:val="16"/>
      <w:szCs w:val="16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1">
    <w:name w:val="Body text (3) + 7 pt,Not Italic"/>
    <w:basedOn w:val="CharStyle10"/>
    <w:rPr>
      <w:lang w:val="id-ID" w:eastAsia="id-ID" w:bidi="id-ID"/>
      <w:i/>
      <w:iCs/>
      <w:sz w:val="14"/>
      <w:szCs w:val="1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spacing w:line="471" w:lineRule="exact"/>
      <w:ind w:hanging="480"/>
    </w:pPr>
    <w:rPr>
      <w:b w:val="0"/>
      <w:bCs w:val="0"/>
      <w:i/>
      <w:iCs/>
      <w:u w:val="none"/>
      <w:strike w:val="0"/>
      <w:smallCaps w:val="0"/>
      <w:sz w:val="16"/>
      <w:szCs w:val="16"/>
      <w:rFonts w:ascii="Palatino Linotype" w:eastAsia="Palatino Linotype" w:hAnsi="Palatino Linotype" w:cs="Palatino Linotype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outlineLvl w:val="0"/>
      <w:spacing w:line="471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Palatino Linotype" w:eastAsia="Palatino Linotype" w:hAnsi="Palatino Linotype" w:cs="Palatino Linotyp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