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65" w:line="280" w:lineRule="exact"/>
        <w:ind w:left="0" w:right="36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5"/>
        <w:widowControl w:val="0"/>
        <w:keepNext/>
        <w:keepLines/>
        <w:shd w:val="clear" w:color="auto" w:fill="auto"/>
        <w:bidi w:val="0"/>
        <w:jc w:val="left"/>
        <w:spacing w:before="0" w:after="0"/>
        <w:ind w:left="820" w:right="0"/>
      </w:pPr>
      <w:bookmarkStart w:id="1" w:name="bookmark1"/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ALKITAB</w:t>
      </w:r>
      <w:bookmarkEnd w:id="1"/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9"/>
        </w:rPr>
        <w:t>Alkitab Terjemahan Bam.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Lembaga AJkitab Indonesia, 2017. </w:t>
      </w:r>
      <w:r>
        <w:rPr>
          <w:rStyle w:val="CharStyle10"/>
        </w:rPr>
        <w:t>BUKU-BUKU KARANGAN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568" w:lineRule="exact"/>
        <w:ind w:left="8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Berkhof, Louis. </w:t>
      </w:r>
      <w:r>
        <w:rPr>
          <w:rStyle w:val="CharStyle9"/>
        </w:rPr>
        <w:t>Teologi Sistematika 4.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Surabaya: Momentum, 2014.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56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Heath, W. Stanley. </w:t>
      </w:r>
      <w:r>
        <w:rPr>
          <w:rStyle w:val="CharStyle9"/>
        </w:rPr>
        <w:t>Di Serambi Kebakaan.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Yayasan ANDI, 2002. Kennedy,Thomas D. </w:t>
      </w:r>
      <w:r>
        <w:rPr>
          <w:rStyle w:val="CharStyle9"/>
        </w:rPr>
        <w:t>Bunuh Diri dan Pandangan Alkitab.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Yayasan KalamHidup, 1994.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568" w:lineRule="exact"/>
        <w:ind w:left="8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Nielsen, J.T. </w:t>
      </w:r>
      <w:r>
        <w:rPr>
          <w:rStyle w:val="CharStyle9"/>
        </w:rPr>
        <w:t>Tafsiran Alkitab: Kitab Injil Matius 23-28.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2009,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568" w:lineRule="exact"/>
        <w:ind w:left="8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Nixon R.E &amp; Harris P. Nasution. </w:t>
      </w:r>
      <w:r>
        <w:rPr>
          <w:rStyle w:val="CharStyle9"/>
        </w:rPr>
        <w:t>Tafsiran Alkitab bAasa Kini.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Yayasan Bina Kasih, 2012.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568" w:lineRule="exact"/>
        <w:ind w:left="8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Pfeiffer, Charles F. &amp; Everett F. Hansson, </w:t>
      </w:r>
      <w:r>
        <w:rPr>
          <w:rStyle w:val="CharStyle9"/>
        </w:rPr>
        <w:t xml:space="preserve">Tafsiran Alkitab WYC-UFFE L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Malang: Gandum Mas, 2011.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568" w:lineRule="exact"/>
        <w:ind w:left="8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Pfeiffer, Charles F. &amp; Everett F. Harisson. </w:t>
      </w:r>
      <w:r>
        <w:rPr>
          <w:rStyle w:val="CharStyle9"/>
        </w:rPr>
        <w:t xml:space="preserve">Tafsiran Alkitab WYCL1FFE 3.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Malang: Gandum Mas, 2013.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20" w:right="0"/>
      </w:pPr>
      <w:r>
        <w:rPr>
          <w:rStyle w:val="CharStyle13"/>
          <w:i w:val="0"/>
          <w:iCs w:val="0"/>
        </w:rPr>
        <w:t xml:space="preserve">Sugiarto, Eko. </w:t>
      </w:r>
      <w:r>
        <w:rPr>
          <w:lang w:val="en-US" w:eastAsia="en-US" w:bidi="en-US"/>
          <w:w w:val="100"/>
          <w:color w:val="000000"/>
          <w:position w:val="0"/>
        </w:rPr>
        <w:t xml:space="preserve">Menyusun Proposal Penelitian Kualitatif: Skripsi dan Tesis. </w:t>
      </w:r>
      <w:r>
        <w:rPr>
          <w:rStyle w:val="CharStyle13"/>
          <w:i w:val="0"/>
          <w:iCs w:val="0"/>
        </w:rPr>
        <w:t>Yogyakarta: Suaka Media, 2015.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568" w:lineRule="exact"/>
        <w:ind w:left="8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Sukoco, Lukas Eco. </w:t>
      </w:r>
      <w:r>
        <w:rPr>
          <w:rStyle w:val="CharStyle9"/>
        </w:rPr>
        <w:t>Pertolonganku lalah dari Tuhan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Yayasan ANDI, 2001.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568" w:lineRule="exact"/>
        <w:ind w:left="8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Verkuyl. </w:t>
      </w:r>
      <w:r>
        <w:rPr>
          <w:rStyle w:val="CharStyle9"/>
        </w:rPr>
        <w:t>Etika Kristen: Kapita Selekta.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568" w:lineRule="exact"/>
        <w:ind w:left="8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Wij.aya, Umrati Hengki</w:t>
      </w:r>
      <w:r>
        <w:rPr>
          <w:rStyle w:val="CharStyle9"/>
        </w:rPr>
        <w:t>. Analisis Data Kualitatif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Makassar: STT Jaffray, 2020.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556" w:lineRule="exact"/>
        <w:ind w:left="800" w:right="0" w:hanging="8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Yulianto, Tomi. </w:t>
      </w:r>
      <w:r>
        <w:rPr>
          <w:rStyle w:val="CharStyle9"/>
        </w:rPr>
        <w:t>Kitab Galatia, Efesus Dan Filipi.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Banten: CV. AA Ricky, 2019.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556" w:lineRule="exact"/>
        <w:ind w:left="800" w:right="0" w:hanging="8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Zed, Mestika. </w:t>
      </w:r>
      <w:r>
        <w:rPr>
          <w:rStyle w:val="CharStyle9"/>
        </w:rPr>
        <w:t>Melode Penelitian Kepustakaan.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Yayasan Pustaka Obor, 2014.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484" w:line="220" w:lineRule="exact"/>
        <w:ind w:left="800" w:right="0" w:hanging="8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Zuck, Roy B. </w:t>
      </w:r>
      <w:r>
        <w:rPr>
          <w:rStyle w:val="CharStyle9"/>
        </w:rPr>
        <w:t>Teologi Alkitabiah Perjanjian Lama.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Malang: Gandum Mas, 2015.</w:t>
      </w:r>
    </w:p>
    <w:p>
      <w:pPr>
        <w:pStyle w:val="Style5"/>
        <w:widowControl w:val="0"/>
        <w:keepNext/>
        <w:keepLines/>
        <w:shd w:val="clear" w:color="auto" w:fill="auto"/>
        <w:bidi w:val="0"/>
        <w:jc w:val="both"/>
        <w:spacing w:before="0" w:after="243" w:line="240" w:lineRule="exact"/>
        <w:ind w:left="800" w:right="0" w:hanging="800"/>
      </w:pPr>
      <w:bookmarkStart w:id="2" w:name="bookmark2"/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JURNAL</w:t>
      </w:r>
      <w:bookmarkEnd w:id="2"/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556" w:lineRule="exact"/>
        <w:ind w:left="800" w:right="0" w:hanging="8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Donna, Sylva. “Keselamatan dari Orang Kristen yang Bunuh Diri,” </w:t>
      </w:r>
      <w:r>
        <w:rPr>
          <w:rStyle w:val="CharStyle9"/>
        </w:rPr>
        <w:t>Jurnal Veritas14,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No.l (April 2013): 53-64.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556" w:lineRule="exact"/>
        <w:ind w:left="800" w:right="0" w:hanging="8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Nainggolan, Dapot. “Kajian. Teologis Terhadap Tindakan Bunuh Diri,” </w:t>
      </w:r>
      <w:r>
        <w:rPr>
          <w:rStyle w:val="CharStyle9"/>
        </w:rPr>
        <w:t>Jurnal LUXNOS 7,</w:t>
      </w:r>
      <w:r>
        <w:rPr>
          <w:lang w:val="en-US" w:eastAsia="en-US" w:bidi="en-US"/>
          <w:w w:val="100"/>
          <w:spacing w:val="0"/>
          <w:color w:val="000000"/>
          <w:position w:val="0"/>
        </w:rPr>
        <w:t>No.l (Juni 2021): 20-35.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556" w:lineRule="exact"/>
        <w:ind w:left="800" w:right="0" w:hanging="8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P, Minggus M. “Bunuh Diri Ditinjau dari Iman Kristen,” </w:t>
      </w:r>
      <w:r>
        <w:rPr>
          <w:rStyle w:val="CharStyle9"/>
        </w:rPr>
        <w:t>Jurnal Amanat Agung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3, No.2. (Oktober 2007): 209-216.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556" w:lineRule="exact"/>
        <w:ind w:left="800" w:right="0" w:hanging="8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Runturambi, Rully. “Aspek Teologis dan Aplikatif Dasa </w:t>
      </w:r>
      <w:r>
        <w:rPr>
          <w:rStyle w:val="CharStyle9"/>
        </w:rPr>
        <w:t>TitahJJurnai Teologi Berita Hidup l</w:t>
      </w:r>
      <w:r>
        <w:rPr>
          <w:lang w:val="en-US" w:eastAsia="en-US" w:bidi="en-US"/>
          <w:w w:val="100"/>
          <w:spacing w:val="0"/>
          <w:color w:val="000000"/>
          <w:position w:val="0"/>
        </w:rPr>
        <w:t>, No.2 (Maret 2019): 154-173.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556" w:lineRule="exact"/>
        <w:ind w:left="800" w:right="0" w:hanging="8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Siregar, Rospita A. “Euthanasia Dan Hak Asasi Manusia,” </w:t>
      </w:r>
      <w:r>
        <w:rPr>
          <w:rStyle w:val="CharStyle9"/>
        </w:rPr>
        <w:t>Jurnal Hukum to-ral</w:t>
      </w:r>
      <w:r>
        <w:rPr>
          <w:rStyle w:val="CharStyle9"/>
          <w:vertAlign w:val="subscript"/>
        </w:rPr>
        <w:t xml:space="preserve">&gt; </w:t>
      </w:r>
      <w:r>
        <w:rPr>
          <w:lang w:val="en-US" w:eastAsia="en-US" w:bidi="en-US"/>
          <w:w w:val="100"/>
          <w:spacing w:val="0"/>
          <w:color w:val="000000"/>
          <w:position w:val="0"/>
        </w:rPr>
        <w:t>No. 3 (Desember 2015): 199.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556" w:lineRule="exact"/>
        <w:ind w:left="800" w:right="0" w:hanging="8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Sulastio, Hari. “Keselamatan Karena Kasih Karunia Menurut Efesus 2:1- 10 </w:t>
      </w:r>
      <w:r>
        <w:rPr>
          <w:rStyle w:val="CharStyle9"/>
        </w:rPr>
        <w:t>FAntusias: Jurnal Teologi dan Pelayananb,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No.l (Juni 2020): 62-75.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556" w:lineRule="exact"/>
        <w:ind w:left="800" w:right="0" w:hanging="8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Suryadi, Taufik. “Penentuan Sebab Kematian dalam Visum Et Repertum Pada Kasus Kardiovaskuler,”./wra3/ </w:t>
      </w:r>
      <w:r>
        <w:rPr>
          <w:rStyle w:val="CharStyle9"/>
        </w:rPr>
        <w:t>Averrous 5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No.l (Mei 2019): 3.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556" w:lineRule="exact"/>
        <w:ind w:left="800" w:right="0" w:hanging="8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Zaluchu, Sonny Eli. “Analisis Narrative Criticism Kisah Simson Dan Ironi Kehidupannya Di Dalam Kitab Hakim-Hakim,” </w:t>
      </w:r>
      <w:r>
        <w:rPr>
          <w:rStyle w:val="CharStyle9"/>
        </w:rPr>
        <w:t>Jurnal llmiah Religiosity Entity Humanity 2,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No.2 (Desember 2020): 109.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326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WAWANCARA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56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Jhony, wawancara oleh penulis, Ulusalu, Indonesia, 02 November 2021.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55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P, Jhon Gator, wawancara oleh penulis, Ulusalu, Indonesia, 02 November 2021. Palimbunga, Mianto, wawancara oleh penulis, Ulusalu, Indonesia, 04 November </w:t>
      </w:r>
      <w:r>
        <w:rPr>
          <w:rStyle w:val="CharStyle14"/>
        </w:rPr>
        <w:t>2021</w:t>
      </w:r>
      <w:r>
        <w:rPr>
          <w:rStyle w:val="CharStyle15"/>
          <w:b/>
          <w:bCs/>
        </w:rPr>
        <w:t>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56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Sarphan, wawancara oleh penulis, Ulusalu, Indonesia, 02 November 2021.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566" w:lineRule="exact"/>
        <w:ind w:left="0" w:right="16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Taruk, Thomas, wawancara oleh penulis, Ulusalu, Indonesia, 02 November 2021. Toding, P.B, wawancara oleh penulis, Ulusalu, Indonesia, 02 November 2021.</w:t>
      </w:r>
    </w:p>
    <w:sectPr>
      <w:footnotePr>
        <w:pos w:val="pageBottom"/>
        <w:numFmt w:val="decimal"/>
        <w:numRestart w:val="continuous"/>
      </w:footnotePr>
      <w:pgSz w:w="12240" w:h="15840"/>
      <w:pgMar w:top="1529" w:left="1657" w:right="2420" w:bottom="99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8"/>
      <w:szCs w:val="28"/>
      <w:rFonts w:ascii="Georgia" w:eastAsia="Georgia" w:hAnsi="Georgia" w:cs="Georgia"/>
    </w:rPr>
  </w:style>
  <w:style w:type="character" w:customStyle="1" w:styleId="CharStyle6">
    <w:name w:val="Heading #2_"/>
    <w:basedOn w:val="DefaultParagraphFont"/>
    <w:link w:val="Style5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8">
    <w:name w:val="Body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9">
    <w:name w:val="Body text (2) + Italic"/>
    <w:basedOn w:val="CharStyle8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0">
    <w:name w:val="Body text (2) + 12 pt,Bold"/>
    <w:basedOn w:val="CharStyle8"/>
    <w:rPr>
      <w:lang w:val="en-US" w:eastAsia="en-US" w:bidi="en-US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2">
    <w:name w:val="Body text (3)_"/>
    <w:basedOn w:val="DefaultParagraphFont"/>
    <w:link w:val="Style11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13">
    <w:name w:val="Body text (3) + Not Italic"/>
    <w:basedOn w:val="CharStyle12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4">
    <w:name w:val="Body text (2) + 12 pt"/>
    <w:basedOn w:val="CharStyle8"/>
    <w:rPr>
      <w:lang w:val="en-US" w:eastAsia="en-US" w:bidi="en-US"/>
      <w:sz w:val="24"/>
      <w:szCs w:val="24"/>
      <w:w w:val="100"/>
      <w:spacing w:val="0"/>
      <w:color w:val="000000"/>
      <w:position w:val="0"/>
    </w:rPr>
  </w:style>
  <w:style w:type="character" w:customStyle="1" w:styleId="CharStyle15">
    <w:name w:val="Body text (2) + 8 pt,Bold"/>
    <w:basedOn w:val="CharStyle8"/>
    <w:rPr>
      <w:lang w:val="en-US" w:eastAsia="en-US" w:bidi="en-US"/>
      <w:b/>
      <w:bCs/>
      <w:sz w:val="16"/>
      <w:szCs w:val="16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60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Georgia" w:eastAsia="Georgia" w:hAnsi="Georgia" w:cs="Georgia"/>
    </w:rPr>
  </w:style>
  <w:style w:type="paragraph" w:customStyle="1" w:styleId="Style5">
    <w:name w:val="Heading #2"/>
    <w:basedOn w:val="Normal"/>
    <w:link w:val="CharStyle6"/>
    <w:pPr>
      <w:widowControl w:val="0"/>
      <w:shd w:val="clear" w:color="auto" w:fill="FFFFFF"/>
      <w:outlineLvl w:val="1"/>
      <w:spacing w:before="600" w:line="815" w:lineRule="exact"/>
      <w:ind w:hanging="820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7">
    <w:name w:val="Body text (2)"/>
    <w:basedOn w:val="Normal"/>
    <w:link w:val="CharStyle8"/>
    <w:pPr>
      <w:widowControl w:val="0"/>
      <w:shd w:val="clear" w:color="auto" w:fill="FFFFFF"/>
      <w:spacing w:line="815" w:lineRule="exact"/>
      <w:ind w:hanging="82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1">
    <w:name w:val="Body text (3)"/>
    <w:basedOn w:val="Normal"/>
    <w:link w:val="CharStyle12"/>
    <w:pPr>
      <w:widowControl w:val="0"/>
      <w:shd w:val="clear" w:color="auto" w:fill="FFFFFF"/>
      <w:spacing w:line="568" w:lineRule="exact"/>
      <w:ind w:hanging="82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