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before="75" w:after="75" w:line="240" w:lineRule="exact"/>
        <w:rPr>
          <w:sz w:val="19"/>
          <w:szCs w:val="19"/>
        </w:rPr>
      </w:pPr>
    </w:p>
    <w:p>
      <w:pPr>
        <w:widowControl w:val="0"/>
        <w:rPr>
          <w:sz w:val="2"/>
          <w:szCs w:val="2"/>
        </w:rPr>
        <w:sectPr>
          <w:footnotePr>
            <w:pos w:val="pageBottom"/>
            <w:numFmt w:val="decimal"/>
            <w:numRestart w:val="continuous"/>
          </w:footnotePr>
          <w:pgSz w:w="12240" w:h="15840"/>
          <w:pgMar w:top="910" w:left="0" w:right="0" w:bottom="1566" w:header="0" w:footer="3" w:gutter="0"/>
          <w:rtlGutter w:val="0"/>
          <w:cols w:space="720"/>
          <w:noEndnote/>
          <w:docGrid w:linePitch="360"/>
        </w:sectPr>
      </w:pPr>
    </w:p>
    <w:p>
      <w:pPr>
        <w:pStyle w:val="Style3"/>
        <w:widowControl w:val="0"/>
        <w:keepNext/>
        <w:keepLines/>
        <w:shd w:val="clear" w:color="auto" w:fill="auto"/>
        <w:bidi w:val="0"/>
        <w:jc w:val="left"/>
        <w:spacing w:before="0" w:after="554" w:line="240" w:lineRule="exact"/>
        <w:ind w:left="4200" w:right="0" w:firstLine="0"/>
      </w:pPr>
      <w:bookmarkStart w:id="0" w:name="bookmark0"/>
      <w:r>
        <w:rPr>
          <w:lang w:val="en-US" w:eastAsia="en-US" w:bidi="en-US"/>
          <w:sz w:val="24"/>
          <w:szCs w:val="24"/>
          <w:w w:val="100"/>
          <w:spacing w:val="0"/>
          <w:color w:val="000000"/>
          <w:position w:val="0"/>
        </w:rPr>
        <w:t>BAB V</w:t>
      </w:r>
      <w:bookmarkEnd w:id="0"/>
    </w:p>
    <w:p>
      <w:pPr>
        <w:pStyle w:val="Style3"/>
        <w:widowControl w:val="0"/>
        <w:keepNext/>
        <w:keepLines/>
        <w:shd w:val="clear" w:color="auto" w:fill="auto"/>
        <w:bidi w:val="0"/>
        <w:jc w:val="left"/>
        <w:spacing w:before="0" w:after="854" w:line="240" w:lineRule="exact"/>
        <w:ind w:left="3980" w:right="0" w:firstLine="0"/>
      </w:pPr>
      <w:bookmarkStart w:id="1" w:name="bookmark1"/>
      <w:r>
        <w:rPr>
          <w:lang w:val="id-ID" w:eastAsia="id-ID" w:bidi="id-ID"/>
          <w:sz w:val="24"/>
          <w:szCs w:val="24"/>
          <w:w w:val="100"/>
          <w:spacing w:val="0"/>
          <w:color w:val="000000"/>
          <w:position w:val="0"/>
        </w:rPr>
        <w:t>PENUTUP</w:t>
      </w:r>
      <w:bookmarkEnd w:id="1"/>
    </w:p>
    <w:p>
      <w:pPr>
        <w:pStyle w:val="Style5"/>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A. Kesimpulan</w:t>
      </w:r>
    </w:p>
    <w:p>
      <w:pPr>
        <w:pStyle w:val="Style7"/>
        <w:widowControl w:val="0"/>
        <w:keepNext w:val="0"/>
        <w:keepLines w:val="0"/>
        <w:shd w:val="clear" w:color="auto" w:fill="auto"/>
        <w:bidi w:val="0"/>
        <w:spacing w:before="0" w:after="127"/>
        <w:ind w:left="0" w:right="0" w:firstLine="1020"/>
      </w:pPr>
      <w:r>
        <w:rPr>
          <w:lang w:val="id-ID" w:eastAsia="id-ID" w:bidi="id-ID"/>
          <w:w w:val="100"/>
          <w:spacing w:val="0"/>
          <w:color w:val="000000"/>
          <w:position w:val="0"/>
        </w:rPr>
        <w:t>Berdasarkan observasi yang telah dilakukan, maka dapat disimpulkan bahwa kreatifitas guru dalam pengadaan dan penggunaan media pembelajaran sangat penting. Setiap guru sebenarnya mampu membuat sendiri media pembelajaran dari bahan-bahan sederhana jika saja ada kemauan untuk berkreativitas. Namun pihak sekolah juga harus tanggap dalam penyediaan media demi kelancaran proses pembelajaran, karena penggunaan media dalam proses belajar-mengajar merupakan salah satu faktor pokokdalam meningkatkan minat siswa untuk mengikuti proses pembelajaran. Dalam belajar minat siswa perlu ditumbuhkan agar mendapatkan pengalaman yang akan membawa pemahaman, dan hal ini bisa ditunjang melalui media pembelajaran agar pemahaman menjadi lebih konkret yang akan berdampak pada tercapainya tujuan pembelajaran yang lebih optimal.</w:t>
      </w:r>
    </w:p>
    <w:p>
      <w:pPr>
        <w:pStyle w:val="Style7"/>
        <w:widowControl w:val="0"/>
        <w:keepNext w:val="0"/>
        <w:keepLines w:val="0"/>
        <w:shd w:val="clear" w:color="auto" w:fill="auto"/>
        <w:bidi w:val="0"/>
        <w:spacing w:before="0" w:after="168" w:line="581" w:lineRule="exact"/>
        <w:ind w:left="0" w:right="0" w:firstLine="880"/>
      </w:pPr>
      <w:r>
        <w:rPr>
          <w:lang w:val="id-ID" w:eastAsia="id-ID" w:bidi="id-ID"/>
          <w:w w:val="100"/>
          <w:spacing w:val="0"/>
          <w:color w:val="000000"/>
          <w:position w:val="0"/>
        </w:rPr>
        <w:t>Selain itu penggunaan media dalam proses pembelajaran juga merupakan kewajiban seorang guru yang merupakan bagian dari kompetensi pedagogik dan kompetensi profesionaal seorang guru, sebab seorang guru tidak bisa dikatakan sebagai guru yang profesional jika tidak bisa atau bahkan tidak pernah menggunakan media dalam pembelajaran. Seorang guru dapat dikatakan profesional karena mempunyai kemampuan dalam mengajar dengan baik,sal ah satunya tentu selalu mampu menggunakan berbagai macam media dalam mengajar untuk mencapai tujuan pembelajaran yang berkualitas.</w:t>
      </w:r>
    </w:p>
    <w:p>
      <w:pPr>
        <w:pStyle w:val="Style7"/>
        <w:widowControl w:val="0"/>
        <w:keepNext w:val="0"/>
        <w:keepLines w:val="0"/>
        <w:shd w:val="clear" w:color="auto" w:fill="auto"/>
        <w:bidi w:val="0"/>
        <w:spacing w:before="0" w:after="180" w:line="596" w:lineRule="exact"/>
        <w:ind w:left="0" w:right="0" w:firstLine="940"/>
      </w:pPr>
      <w:r>
        <w:rPr>
          <w:lang w:val="id-ID" w:eastAsia="id-ID" w:bidi="id-ID"/>
          <w:w w:val="100"/>
          <w:spacing w:val="0"/>
          <w:color w:val="000000"/>
          <w:position w:val="0"/>
        </w:rPr>
        <w:t>Alkitab yang menjadi landasan dalam Pendidikan Agama Kristen banyak menceritakan tentang bagaimana Allah mendidik manusia melalui berbagai media. Tuhan Yesus pun ketika mengajar selalu memanfaatkan media sebagai alat peraga dalam setiap pengajaran-Nya. Hal inilah yang menjadi salah satu dasar media pembelajaran merupakan komponen yang tak dapat dilepaskan dari kegiatan belajar mengajar dalam pembelajaran PAK di sekolah dan harus di lakukan oleh setiap guru PAK.</w:t>
      </w:r>
    </w:p>
    <w:p>
      <w:pPr>
        <w:pStyle w:val="Style7"/>
        <w:widowControl w:val="0"/>
        <w:keepNext w:val="0"/>
        <w:keepLines w:val="0"/>
        <w:shd w:val="clear" w:color="auto" w:fill="auto"/>
        <w:bidi w:val="0"/>
        <w:spacing w:before="0" w:after="1213" w:line="596" w:lineRule="exact"/>
        <w:ind w:left="0" w:right="0" w:firstLine="0"/>
      </w:pPr>
      <w:r>
        <w:rPr>
          <w:lang w:val="id-ID" w:eastAsia="id-ID" w:bidi="id-ID"/>
          <w:w w:val="100"/>
          <w:spacing w:val="0"/>
          <w:color w:val="000000"/>
          <w:position w:val="0"/>
        </w:rPr>
        <w:t>Sebenarnya tidak diragukan lagi pada dasarnya semua guru sepakat bahwa media itu perlu dalam pembelajaran. Kalau sampai hari ini masih ada guru yang belum menggunakan media, itu hanya perlu satu hal yaitu perubahan sikap.</w:t>
      </w:r>
    </w:p>
    <w:p>
      <w:pPr>
        <w:pStyle w:val="Style9"/>
        <w:widowControl w:val="0"/>
        <w:keepNext w:val="0"/>
        <w:keepLines w:val="0"/>
        <w:shd w:val="clear" w:color="auto" w:fill="auto"/>
        <w:bidi w:val="0"/>
        <w:spacing w:before="0" w:after="264" w:line="280" w:lineRule="exact"/>
        <w:ind w:left="0" w:right="0" w:firstLine="0"/>
      </w:pPr>
      <w:r>
        <w:rPr>
          <w:lang w:val="id-ID" w:eastAsia="id-ID" w:bidi="id-ID"/>
          <w:w w:val="100"/>
          <w:spacing w:val="0"/>
          <w:color w:val="000000"/>
          <w:position w:val="0"/>
        </w:rPr>
        <w:t>B. Saran</w:t>
      </w:r>
    </w:p>
    <w:p>
      <w:pPr>
        <w:pStyle w:val="Style7"/>
        <w:widowControl w:val="0"/>
        <w:keepNext w:val="0"/>
        <w:keepLines w:val="0"/>
        <w:shd w:val="clear" w:color="auto" w:fill="auto"/>
        <w:bidi w:val="0"/>
        <w:spacing w:before="0" w:after="230" w:line="220" w:lineRule="exact"/>
        <w:ind w:left="0" w:right="0" w:firstLine="0"/>
      </w:pPr>
      <w:r>
        <w:rPr>
          <w:lang w:val="id-ID" w:eastAsia="id-ID" w:bidi="id-ID"/>
          <w:w w:val="100"/>
          <w:spacing w:val="0"/>
          <w:color w:val="000000"/>
          <w:position w:val="0"/>
        </w:rPr>
        <w:t>Berdasarkan temuan penelitian di atas, dikemukakan saran-saran sebagai berikut:</w:t>
      </w:r>
    </w:p>
    <w:p>
      <w:pPr>
        <w:pStyle w:val="Style7"/>
        <w:widowControl w:val="0"/>
        <w:keepNext w:val="0"/>
        <w:keepLines w:val="0"/>
        <w:shd w:val="clear" w:color="auto" w:fill="auto"/>
        <w:bidi w:val="0"/>
        <w:spacing w:before="0" w:after="0" w:line="588" w:lineRule="exact"/>
        <w:ind w:left="780" w:right="260"/>
      </w:pPr>
      <w:r>
        <w:rPr>
          <w:lang w:val="id-ID" w:eastAsia="id-ID" w:bidi="id-ID"/>
          <w:w w:val="100"/>
          <w:spacing w:val="0"/>
          <w:color w:val="000000"/>
          <w:position w:val="0"/>
        </w:rPr>
        <w:t>L Kepada segenap guru di SDN 10 Sa’dan diharapkan selalu meningkatkan kemampuan, keterampilan serta kreativitas dalam memilih, mencari, menggunakan dan mengembangkan media pembelajaran dalam proses belajar mengajar, Melakukan berbagai pelatihan penggunaan media yang tidak hanya melibatkan kepala sekolah saja, tapi juga guru, sehingg guru dapat lebih mengerti dan dapat mengembangkan penggunaan media dalam</w:t>
      </w:r>
    </w:p>
    <w:p>
      <w:pPr>
        <w:pStyle w:val="Style7"/>
        <w:widowControl w:val="0"/>
        <w:keepNext w:val="0"/>
        <w:keepLines w:val="0"/>
        <w:shd w:val="clear" w:color="auto" w:fill="auto"/>
        <w:bidi w:val="0"/>
        <w:jc w:val="left"/>
        <w:spacing w:before="0" w:after="0" w:line="542" w:lineRule="exact"/>
        <w:ind w:left="640" w:right="1040" w:firstLine="0"/>
      </w:pPr>
      <w:r>
        <w:rPr>
          <w:lang w:val="id-ID" w:eastAsia="id-ID" w:bidi="id-ID"/>
          <w:w w:val="100"/>
          <w:spacing w:val="0"/>
          <w:color w:val="000000"/>
          <w:position w:val="0"/>
        </w:rPr>
        <w:t>pembelajaran.Kepala sekolah maupun guru saling memberikan motivasi satu sama lain untuk saling meningkatkan kemampuan diri</w:t>
      </w:r>
    </w:p>
    <w:p>
      <w:pPr>
        <w:pStyle w:val="Style7"/>
        <w:numPr>
          <w:ilvl w:val="0"/>
          <w:numId w:val="1"/>
        </w:numPr>
        <w:tabs>
          <w:tab w:leader="none" w:pos="641" w:val="left"/>
        </w:tabs>
        <w:widowControl w:val="0"/>
        <w:keepNext w:val="0"/>
        <w:keepLines w:val="0"/>
        <w:shd w:val="clear" w:color="auto" w:fill="auto"/>
        <w:bidi w:val="0"/>
        <w:spacing w:before="0" w:after="0" w:line="542" w:lineRule="exact"/>
        <w:ind w:left="640" w:right="1040"/>
      </w:pPr>
      <w:r>
        <w:rPr>
          <w:lang w:val="id-ID" w:eastAsia="id-ID" w:bidi="id-ID"/>
          <w:w w:val="100"/>
          <w:spacing w:val="0"/>
          <w:color w:val="000000"/>
          <w:position w:val="0"/>
        </w:rPr>
        <w:t>Pihak sekolah diharapkan mendukung secara optimal dalam penyediaan dan penggunaan media pembelajaran dalam proses belajar mengajar,sekolah harus meningkatkan lagi kuantitas dan kualitas media pembelajaran yang ada di sekolah, Kurangnya fasilitas yang ada dapat lebih diusahakan, misalnya melalui kerjasama dengan lembaga, masyarakat setempat, maupun pihak lain.</w:t>
      </w:r>
    </w:p>
    <w:p>
      <w:pPr>
        <w:pStyle w:val="Style7"/>
        <w:numPr>
          <w:ilvl w:val="0"/>
          <w:numId w:val="1"/>
        </w:numPr>
        <w:tabs>
          <w:tab w:leader="none" w:pos="641" w:val="left"/>
        </w:tabs>
        <w:widowControl w:val="0"/>
        <w:keepNext w:val="0"/>
        <w:keepLines w:val="0"/>
        <w:shd w:val="clear" w:color="auto" w:fill="auto"/>
        <w:bidi w:val="0"/>
        <w:spacing w:before="0" w:after="0" w:line="542" w:lineRule="exact"/>
        <w:ind w:left="640" w:right="1040"/>
      </w:pPr>
      <w:r>
        <w:rPr>
          <w:lang w:val="id-ID" w:eastAsia="id-ID" w:bidi="id-ID"/>
          <w:w w:val="100"/>
          <w:spacing w:val="0"/>
          <w:color w:val="000000"/>
          <w:position w:val="0"/>
        </w:rPr>
        <w:t>Kepada STAKN Toraja, diharapkan membekali mahasiswa dengan pengetahuan dan keterampilan dalam memilih, membuat, dan menggunakan media pembelajaran dengan lebih meningkatkan kualitas pengajaran dalam matakuliah tentang media pembelajaran.</w:t>
      </w:r>
    </w:p>
    <w:sectPr>
      <w:type w:val="continuous"/>
      <w:pgSz w:w="12240" w:h="15840"/>
      <w:pgMar w:top="910" w:left="1081" w:right="2604" w:bottom="1566"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2"/>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6">
    <w:name w:val="Body text (3)_"/>
    <w:basedOn w:val="DefaultParagraphFont"/>
    <w:link w:val="Style5"/>
    <w:rPr>
      <w:b/>
      <w:bCs/>
      <w:i w:val="0"/>
      <w:iCs w:val="0"/>
      <w:u w:val="none"/>
      <w:strike w:val="0"/>
      <w:smallCaps w:val="0"/>
      <w:rFonts w:ascii="Times New Roman" w:eastAsia="Times New Roman" w:hAnsi="Times New Roman" w:cs="Times New Roman"/>
    </w:rPr>
  </w:style>
  <w:style w:type="character" w:customStyle="1" w:styleId="CharStyle8">
    <w:name w:val="Body text (2)_"/>
    <w:basedOn w:val="DefaultParagraphFont"/>
    <w:link w:val="Style7"/>
    <w:rPr>
      <w:b w:val="0"/>
      <w:bCs w:val="0"/>
      <w:i w:val="0"/>
      <w:iCs w:val="0"/>
      <w:u w:val="none"/>
      <w:strike w:val="0"/>
      <w:smallCaps w:val="0"/>
      <w:sz w:val="22"/>
      <w:szCs w:val="22"/>
      <w:rFonts w:ascii="Times New Roman" w:eastAsia="Times New Roman" w:hAnsi="Times New Roman" w:cs="Times New Roman"/>
    </w:rPr>
  </w:style>
  <w:style w:type="character" w:customStyle="1" w:styleId="CharStyle10">
    <w:name w:val="Body text (4)_"/>
    <w:basedOn w:val="DefaultParagraphFont"/>
    <w:link w:val="Style9"/>
    <w:rPr>
      <w:b/>
      <w:bCs/>
      <w:i w:val="0"/>
      <w:iCs w:val="0"/>
      <w:u w:val="none"/>
      <w:strike w:val="0"/>
      <w:smallCaps w:val="0"/>
      <w:sz w:val="28"/>
      <w:szCs w:val="28"/>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outlineLvl w:val="0"/>
      <w:spacing w:after="600" w:line="0" w:lineRule="exact"/>
    </w:pPr>
    <w:rPr>
      <w:b/>
      <w:bCs/>
      <w:i w:val="0"/>
      <w:iCs w:val="0"/>
      <w:u w:val="none"/>
      <w:strike w:val="0"/>
      <w:smallCaps w:val="0"/>
      <w:rFonts w:ascii="Times New Roman" w:eastAsia="Times New Roman" w:hAnsi="Times New Roman" w:cs="Times New Roman"/>
    </w:rPr>
  </w:style>
  <w:style w:type="paragraph" w:customStyle="1" w:styleId="Style5">
    <w:name w:val="Body text (3)"/>
    <w:basedOn w:val="Normal"/>
    <w:link w:val="CharStyle6"/>
    <w:pPr>
      <w:widowControl w:val="0"/>
      <w:shd w:val="clear" w:color="auto" w:fill="FFFFFF"/>
      <w:spacing w:before="900" w:after="120" w:line="0" w:lineRule="exact"/>
    </w:pPr>
    <w:rPr>
      <w:b/>
      <w:bCs/>
      <w:i w:val="0"/>
      <w:iCs w:val="0"/>
      <w:u w:val="none"/>
      <w:strike w:val="0"/>
      <w:smallCaps w:val="0"/>
      <w:rFonts w:ascii="Times New Roman" w:eastAsia="Times New Roman" w:hAnsi="Times New Roman" w:cs="Times New Roman"/>
    </w:rPr>
  </w:style>
  <w:style w:type="paragraph" w:customStyle="1" w:styleId="Style7">
    <w:name w:val="Body text (2)"/>
    <w:basedOn w:val="Normal"/>
    <w:link w:val="CharStyle8"/>
    <w:pPr>
      <w:widowControl w:val="0"/>
      <w:shd w:val="clear" w:color="auto" w:fill="FFFFFF"/>
      <w:jc w:val="both"/>
      <w:spacing w:before="120" w:after="120" w:line="589" w:lineRule="exact"/>
      <w:ind w:hanging="380"/>
    </w:pPr>
    <w:rPr>
      <w:b w:val="0"/>
      <w:bCs w:val="0"/>
      <w:i w:val="0"/>
      <w:iCs w:val="0"/>
      <w:u w:val="none"/>
      <w:strike w:val="0"/>
      <w:smallCaps w:val="0"/>
      <w:sz w:val="22"/>
      <w:szCs w:val="22"/>
      <w:rFonts w:ascii="Times New Roman" w:eastAsia="Times New Roman" w:hAnsi="Times New Roman" w:cs="Times New Roman"/>
    </w:rPr>
  </w:style>
  <w:style w:type="paragraph" w:customStyle="1" w:styleId="Style9">
    <w:name w:val="Body text (4)"/>
    <w:basedOn w:val="Normal"/>
    <w:link w:val="CharStyle10"/>
    <w:pPr>
      <w:widowControl w:val="0"/>
      <w:shd w:val="clear" w:color="auto" w:fill="FFFFFF"/>
      <w:jc w:val="both"/>
      <w:spacing w:before="960" w:after="300" w:line="0" w:lineRule="exact"/>
    </w:pPr>
    <w:rPr>
      <w:b/>
      <w:bCs/>
      <w:i w:val="0"/>
      <w:iCs w:val="0"/>
      <w:u w:val="none"/>
      <w:strike w:val="0"/>
      <w:smallCaps w:val="0"/>
      <w:sz w:val="28"/>
      <w:szCs w:val="2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8 x 10 in. (1)</dc:title>
  <dc:subject/>
  <dc:creator>HP</dc:creator>
  <cp:keywords/>
</cp:coreProperties>
</file>