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75" w:line="160" w:lineRule="exact"/>
        <w:ind w:left="312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jc w:val="left"/>
        <w:spacing w:before="0" w:after="283" w:line="160" w:lineRule="exact"/>
        <w:ind w:left="2960" w:right="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jc w:val="left"/>
        <w:spacing w:before="0" w:after="307" w:line="160" w:lineRule="exact"/>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281" w:line="150" w:lineRule="exact"/>
        <w:ind w:left="0" w:right="0" w:firstLine="0"/>
      </w:pPr>
      <w:r>
        <w:rPr>
          <w:lang w:val="id-ID" w:eastAsia="id-ID" w:bidi="id-ID"/>
          <w:w w:val="100"/>
          <w:spacing w:val="0"/>
          <w:color w:val="000000"/>
          <w:position w:val="0"/>
        </w:rPr>
        <w:t>Berdasarkan pemaparan dan analisis hasil penelitian di atas, penulis</w:t>
      </w:r>
    </w:p>
    <w:p>
      <w:pPr>
        <w:pStyle w:val="Style12"/>
        <w:widowControl w:val="0"/>
        <w:keepNext w:val="0"/>
        <w:keepLines w:val="0"/>
        <w:shd w:val="clear" w:color="auto" w:fill="auto"/>
        <w:bidi w:val="0"/>
        <w:spacing w:before="0" w:after="52" w:line="160" w:lineRule="exact"/>
        <w:ind w:left="620" w:right="0" w:hanging="300"/>
      </w:pPr>
      <w:r>
        <w:rPr>
          <w:lang w:val="id-ID" w:eastAsia="id-ID" w:bidi="id-ID"/>
          <w:w w:val="100"/>
          <w:spacing w:val="0"/>
          <w:color w:val="000000"/>
          <w:position w:val="0"/>
        </w:rPr>
        <w:t>menyimpulkan bahwa:</w:t>
      </w:r>
    </w:p>
    <w:p>
      <w:pPr>
        <w:pStyle w:val="Style12"/>
        <w:widowControl w:val="0"/>
        <w:keepNext w:val="0"/>
        <w:keepLines w:val="0"/>
        <w:shd w:val="clear" w:color="auto" w:fill="auto"/>
        <w:bidi w:val="0"/>
        <w:spacing w:before="0" w:after="0" w:line="469" w:lineRule="exact"/>
        <w:ind w:left="620" w:right="0" w:hanging="300"/>
      </w:pPr>
      <w:r>
        <w:rPr>
          <w:lang w:val="id-ID" w:eastAsia="id-ID" w:bidi="id-ID"/>
          <w:w w:val="100"/>
          <w:spacing w:val="0"/>
          <w:color w:val="000000"/>
          <w:position w:val="0"/>
        </w:rPr>
        <w:t>Kesamaan dan perbedaan Sinkretisme Umat Israel dan Sinkretisme Jemaat</w:t>
      </w:r>
    </w:p>
    <w:p>
      <w:pPr>
        <w:pStyle w:val="Style12"/>
        <w:widowControl w:val="0"/>
        <w:keepNext w:val="0"/>
        <w:keepLines w:val="0"/>
        <w:shd w:val="clear" w:color="auto" w:fill="auto"/>
        <w:bidi w:val="0"/>
        <w:spacing w:before="0" w:after="0" w:line="469" w:lineRule="exact"/>
        <w:ind w:left="620" w:right="0" w:hanging="300"/>
      </w:pPr>
      <w:r>
        <w:rPr>
          <w:lang w:val="id-ID" w:eastAsia="id-ID" w:bidi="id-ID"/>
          <w:w w:val="100"/>
          <w:spacing w:val="0"/>
          <w:color w:val="000000"/>
          <w:position w:val="0"/>
        </w:rPr>
        <w:t>Lengko:</w:t>
      </w:r>
    </w:p>
    <w:p>
      <w:pPr>
        <w:pStyle w:val="Style12"/>
        <w:numPr>
          <w:ilvl w:val="0"/>
          <w:numId w:val="1"/>
        </w:numPr>
        <w:tabs>
          <w:tab w:leader="none" w:pos="625" w:val="left"/>
        </w:tabs>
        <w:widowControl w:val="0"/>
        <w:keepNext w:val="0"/>
        <w:keepLines w:val="0"/>
        <w:shd w:val="clear" w:color="auto" w:fill="auto"/>
        <w:bidi w:val="0"/>
        <w:spacing w:before="0" w:after="0" w:line="469" w:lineRule="exact"/>
        <w:ind w:left="620" w:right="0" w:hanging="300"/>
      </w:pPr>
      <w:r>
        <w:rPr>
          <w:lang w:val="id-ID" w:eastAsia="id-ID" w:bidi="id-ID"/>
          <w:w w:val="100"/>
          <w:spacing w:val="0"/>
          <w:color w:val="000000"/>
          <w:position w:val="0"/>
        </w:rPr>
        <w:t xml:space="preserve">Praktek sinkretisme dalam Perjanjian oleh Bangsa Israel yaitu penyembahan terhadap </w:t>
      </w:r>
      <w:r>
        <w:rPr>
          <w:rStyle w:val="CharStyle14"/>
        </w:rPr>
        <w:t>Baal Berit</w:t>
      </w:r>
      <w:r>
        <w:rPr>
          <w:lang w:val="id-ID" w:eastAsia="id-ID" w:bidi="id-ID"/>
          <w:w w:val="100"/>
          <w:spacing w:val="0"/>
          <w:color w:val="000000"/>
          <w:position w:val="0"/>
        </w:rPr>
        <w:t xml:space="preserve"> (Hakim-hakim 8:33), Penyembahan terhadap </w:t>
      </w:r>
      <w:r>
        <w:rPr>
          <w:rStyle w:val="CharStyle14"/>
        </w:rPr>
        <w:t>Baal Peor</w:t>
      </w:r>
      <w:r>
        <w:rPr>
          <w:lang w:val="id-ID" w:eastAsia="id-ID" w:bidi="id-ID"/>
          <w:w w:val="100"/>
          <w:spacing w:val="0"/>
          <w:color w:val="000000"/>
          <w:position w:val="0"/>
        </w:rPr>
        <w:t xml:space="preserve"> (Bil. 25:3; UI. 4:3), penyembahan terhadap </w:t>
      </w:r>
      <w:r>
        <w:rPr>
          <w:rStyle w:val="CharStyle14"/>
        </w:rPr>
        <w:t xml:space="preserve">Asyotoret </w:t>
      </w:r>
      <w:r>
        <w:rPr>
          <w:lang w:val="id-ID" w:eastAsia="id-ID" w:bidi="id-ID"/>
          <w:w w:val="100"/>
          <w:spacing w:val="0"/>
          <w:color w:val="000000"/>
          <w:position w:val="0"/>
        </w:rPr>
        <w:t xml:space="preserve">(Hakim-Hakim 2:13), penyembahan terhadap </w:t>
      </w:r>
      <w:r>
        <w:rPr>
          <w:rStyle w:val="CharStyle14"/>
        </w:rPr>
        <w:t>Baal</w:t>
      </w:r>
      <w:r>
        <w:rPr>
          <w:lang w:val="id-ID" w:eastAsia="id-ID" w:bidi="id-ID"/>
          <w:w w:val="100"/>
          <w:spacing w:val="0"/>
          <w:color w:val="000000"/>
          <w:position w:val="0"/>
        </w:rPr>
        <w:t xml:space="preserve"> dan </w:t>
      </w:r>
      <w:r>
        <w:rPr>
          <w:rStyle w:val="CharStyle14"/>
        </w:rPr>
        <w:t>Asyera</w:t>
      </w:r>
      <w:r>
        <w:rPr>
          <w:lang w:val="id-ID" w:eastAsia="id-ID" w:bidi="id-ID"/>
          <w:w w:val="100"/>
          <w:spacing w:val="0"/>
          <w:color w:val="000000"/>
          <w:position w:val="0"/>
        </w:rPr>
        <w:t xml:space="preserve"> (Hakim- hakim 3:8). Sedangan praktek sinkretisme di Gereja Toraja Jemaat Lengko yaitu masih adanya beberapa anggota Jemaat Lengko yang masih aktif dan ikut dalam ritual-ritual </w:t>
      </w:r>
      <w:r>
        <w:rPr>
          <w:rStyle w:val="CharStyle14"/>
        </w:rPr>
        <w:t xml:space="preserve">Aluk </w:t>
      </w:r>
      <w:r>
        <w:rPr>
          <w:rStyle w:val="CharStyle14"/>
          <w:lang w:val="en-US" w:eastAsia="en-US" w:bidi="en-US"/>
        </w:rPr>
        <w:t xml:space="preserve">To </w:t>
      </w:r>
      <w:r>
        <w:rPr>
          <w:rStyle w:val="CharStyle14"/>
        </w:rPr>
        <w:t>Dolo.</w:t>
      </w:r>
    </w:p>
    <w:p>
      <w:pPr>
        <w:pStyle w:val="Style12"/>
        <w:numPr>
          <w:ilvl w:val="0"/>
          <w:numId w:val="1"/>
        </w:numPr>
        <w:tabs>
          <w:tab w:leader="none" w:pos="625" w:val="left"/>
        </w:tabs>
        <w:widowControl w:val="0"/>
        <w:keepNext w:val="0"/>
        <w:keepLines w:val="0"/>
        <w:shd w:val="clear" w:color="auto" w:fill="auto"/>
        <w:bidi w:val="0"/>
        <w:jc w:val="left"/>
        <w:spacing w:before="0" w:after="0" w:line="469" w:lineRule="exact"/>
        <w:ind w:left="620" w:right="420" w:hanging="300"/>
      </w:pPr>
      <w:r>
        <w:rPr>
          <w:lang w:val="id-ID" w:eastAsia="id-ID" w:bidi="id-ID"/>
          <w:w w:val="100"/>
          <w:spacing w:val="0"/>
          <w:color w:val="000000"/>
          <w:position w:val="0"/>
        </w:rPr>
        <w:t xml:space="preserve">Umat Israel menyampaikan permohonannya kepada </w:t>
      </w:r>
      <w:r>
        <w:rPr>
          <w:rStyle w:val="CharStyle14"/>
        </w:rPr>
        <w:t>Baal.</w:t>
      </w:r>
      <w:r>
        <w:rPr>
          <w:lang w:val="id-ID" w:eastAsia="id-ID" w:bidi="id-ID"/>
          <w:w w:val="100"/>
          <w:spacing w:val="0"/>
          <w:color w:val="000000"/>
          <w:position w:val="0"/>
        </w:rPr>
        <w:t xml:space="preserve"> Sedangkan anggota Jemaat Lengko menyampaikan permohonannya kepada 3 oknum yaitu </w:t>
      </w:r>
      <w:r>
        <w:rPr>
          <w:rStyle w:val="CharStyle14"/>
        </w:rPr>
        <w:t>Puang Matua, Deata-deata</w:t>
      </w:r>
      <w:r>
        <w:rPr>
          <w:lang w:val="id-ID" w:eastAsia="id-ID" w:bidi="id-ID"/>
          <w:w w:val="100"/>
          <w:spacing w:val="0"/>
          <w:color w:val="000000"/>
          <w:position w:val="0"/>
        </w:rPr>
        <w:t xml:space="preserve"> dan </w:t>
      </w:r>
      <w:r>
        <w:rPr>
          <w:rStyle w:val="CharStyle14"/>
        </w:rPr>
        <w:t>Tomembali Puang.</w:t>
      </w:r>
    </w:p>
    <w:p>
      <w:pPr>
        <w:pStyle w:val="Style12"/>
        <w:numPr>
          <w:ilvl w:val="0"/>
          <w:numId w:val="1"/>
        </w:numPr>
        <w:tabs>
          <w:tab w:leader="none" w:pos="625" w:val="left"/>
        </w:tabs>
        <w:widowControl w:val="0"/>
        <w:keepNext w:val="0"/>
        <w:keepLines w:val="0"/>
        <w:shd w:val="clear" w:color="auto" w:fill="auto"/>
        <w:bidi w:val="0"/>
        <w:spacing w:before="0" w:after="0" w:line="469" w:lineRule="exact"/>
        <w:ind w:left="620" w:right="200" w:hanging="300"/>
        <w:sectPr>
          <w:headerReference w:type="even" r:id="rId5"/>
          <w:footerReference w:type="first" r:id="rId6"/>
          <w:titlePg/>
          <w:footnotePr>
            <w:pos w:val="pageBottom"/>
            <w:numFmt w:val="decimal"/>
            <w:numRestart w:val="continuous"/>
          </w:footnotePr>
          <w:pgSz w:w="12240" w:h="15840"/>
          <w:pgMar w:top="3373" w:left="3383" w:right="2676" w:bottom="3204" w:header="0" w:footer="3" w:gutter="0"/>
          <w:rtlGutter w:val="0"/>
          <w:cols w:space="720"/>
          <w:noEndnote/>
          <w:docGrid w:linePitch="360"/>
        </w:sectPr>
      </w:pPr>
      <w:r>
        <w:rPr>
          <w:lang w:val="id-ID" w:eastAsia="id-ID" w:bidi="id-ID"/>
          <w:w w:val="100"/>
          <w:spacing w:val="0"/>
          <w:color w:val="000000"/>
          <w:position w:val="0"/>
        </w:rPr>
        <w:t xml:space="preserve">Agama Kanaan dan kepercayaan </w:t>
      </w:r>
      <w:r>
        <w:rPr>
          <w:rStyle w:val="CharStyle14"/>
        </w:rPr>
        <w:t xml:space="preserve">Aluk </w:t>
      </w:r>
      <w:r>
        <w:rPr>
          <w:rStyle w:val="CharStyle14"/>
          <w:lang w:val="en-US" w:eastAsia="en-US" w:bidi="en-US"/>
        </w:rPr>
        <w:t xml:space="preserve">To </w:t>
      </w:r>
      <w:r>
        <w:rPr>
          <w:rStyle w:val="CharStyle14"/>
        </w:rPr>
        <w:t>Dolo</w:t>
      </w:r>
      <w:r>
        <w:rPr>
          <w:lang w:val="id-ID" w:eastAsia="id-ID" w:bidi="id-ID"/>
          <w:w w:val="100"/>
          <w:spacing w:val="0"/>
          <w:color w:val="000000"/>
          <w:position w:val="0"/>
        </w:rPr>
        <w:t xml:space="preserve"> ketika menyampaikan permohonan mereka harus menggunakan sajian persembahan yang tujuannya mendapatkan berkat dan kemakmuran dari </w:t>
      </w:r>
      <w:r>
        <w:rPr>
          <w:rStyle w:val="CharStyle14"/>
        </w:rPr>
        <w:t>Baal</w:t>
      </w:r>
      <w:r>
        <w:rPr>
          <w:lang w:val="id-ID" w:eastAsia="id-ID" w:bidi="id-ID"/>
          <w:w w:val="100"/>
          <w:spacing w:val="0"/>
          <w:color w:val="000000"/>
          <w:position w:val="0"/>
        </w:rPr>
        <w:t xml:space="preserve"> dan </w:t>
      </w:r>
      <w:r>
        <w:rPr>
          <w:rStyle w:val="CharStyle14"/>
        </w:rPr>
        <w:t>Deata.</w:t>
      </w:r>
    </w:p>
    <w:p>
      <w:pPr>
        <w:pStyle w:val="Style12"/>
        <w:widowControl w:val="0"/>
        <w:keepNext w:val="0"/>
        <w:keepLines w:val="0"/>
        <w:shd w:val="clear" w:color="auto" w:fill="auto"/>
        <w:bidi w:val="0"/>
        <w:spacing w:before="0" w:after="0" w:line="472" w:lineRule="exact"/>
        <w:ind w:left="640" w:right="0" w:firstLine="0"/>
      </w:pPr>
      <w:r>
        <w:rPr>
          <w:lang w:val="id-ID" w:eastAsia="id-ID" w:bidi="id-ID"/>
          <w:w w:val="100"/>
          <w:spacing w:val="0"/>
          <w:color w:val="000000"/>
          <w:position w:val="0"/>
        </w:rPr>
        <w:t>Sedangkan Sedangkan di dalam Perjanjian para Bapa Leluhur umat Israel memberikan persembahan kurban sebagai rasa syukur mereka atas perkunjungan Allah terhadap hidup mereka.</w:t>
      </w:r>
    </w:p>
    <w:p>
      <w:pPr>
        <w:pStyle w:val="Style12"/>
        <w:numPr>
          <w:ilvl w:val="0"/>
          <w:numId w:val="1"/>
        </w:numPr>
        <w:tabs>
          <w:tab w:leader="none" w:pos="629" w:val="left"/>
        </w:tabs>
        <w:widowControl w:val="0"/>
        <w:keepNext w:val="0"/>
        <w:keepLines w:val="0"/>
        <w:shd w:val="clear" w:color="auto" w:fill="auto"/>
        <w:bidi w:val="0"/>
        <w:spacing w:before="0" w:after="0" w:line="472" w:lineRule="exact"/>
        <w:ind w:left="640" w:right="0"/>
      </w:pPr>
      <w:r>
        <w:rPr>
          <w:rStyle w:val="CharStyle14"/>
        </w:rPr>
        <w:t>Baal</w:t>
      </w:r>
      <w:r>
        <w:rPr>
          <w:lang w:val="id-ID" w:eastAsia="id-ID" w:bidi="id-ID"/>
          <w:w w:val="100"/>
          <w:spacing w:val="0"/>
          <w:color w:val="000000"/>
          <w:position w:val="0"/>
        </w:rPr>
        <w:t xml:space="preserve"> berperan sangat dibatasi oleh ruang dan waktu. Sama halnya dengan </w:t>
      </w:r>
      <w:r>
        <w:rPr>
          <w:rStyle w:val="CharStyle14"/>
        </w:rPr>
        <w:t>Puang Matua, Deata-deata</w:t>
      </w:r>
      <w:r>
        <w:rPr>
          <w:lang w:val="id-ID" w:eastAsia="id-ID" w:bidi="id-ID"/>
          <w:w w:val="100"/>
          <w:spacing w:val="0"/>
          <w:color w:val="000000"/>
          <w:position w:val="0"/>
        </w:rPr>
        <w:t xml:space="preserve"> dan </w:t>
      </w:r>
      <w:r>
        <w:rPr>
          <w:rStyle w:val="CharStyle14"/>
        </w:rPr>
        <w:t>Tomembali Puang</w:t>
      </w:r>
      <w:r>
        <w:rPr>
          <w:lang w:val="id-ID" w:eastAsia="id-ID" w:bidi="id-ID"/>
          <w:w w:val="100"/>
          <w:spacing w:val="0"/>
          <w:color w:val="000000"/>
          <w:position w:val="0"/>
        </w:rPr>
        <w:t xml:space="preserve"> berperan sangat dibatasi oleh ruang dan waktu. Mereka hanya bisa berperan pada hal- hal tertentu saja. Sedangkan Allah yang disembah oleh para Bapa Leluhur perannya sangat tidak dibatasi oleh ruang dan waktu</w:t>
      </w:r>
    </w:p>
    <w:p>
      <w:pPr>
        <w:pStyle w:val="Style12"/>
        <w:numPr>
          <w:ilvl w:val="0"/>
          <w:numId w:val="1"/>
        </w:numPr>
        <w:tabs>
          <w:tab w:leader="none" w:pos="629" w:val="left"/>
        </w:tabs>
        <w:widowControl w:val="0"/>
        <w:keepNext w:val="0"/>
        <w:keepLines w:val="0"/>
        <w:shd w:val="clear" w:color="auto" w:fill="auto"/>
        <w:bidi w:val="0"/>
        <w:spacing w:before="0" w:after="0" w:line="472" w:lineRule="exact"/>
        <w:ind w:left="640" w:right="0"/>
      </w:pPr>
      <w:r>
        <w:rPr>
          <w:lang w:val="id-ID" w:eastAsia="id-ID" w:bidi="id-ID"/>
          <w:w w:val="100"/>
          <w:spacing w:val="0"/>
          <w:color w:val="000000"/>
          <w:position w:val="0"/>
        </w:rPr>
        <w:t xml:space="preserve">Di dalam kepercayaan </w:t>
      </w:r>
      <w:r>
        <w:rPr>
          <w:rStyle w:val="CharStyle14"/>
        </w:rPr>
        <w:t>Aluk Todolo</w:t>
      </w:r>
      <w:r>
        <w:rPr>
          <w:lang w:val="id-ID" w:eastAsia="id-ID" w:bidi="id-ID"/>
          <w:w w:val="100"/>
          <w:spacing w:val="0"/>
          <w:color w:val="000000"/>
          <w:position w:val="0"/>
        </w:rPr>
        <w:t xml:space="preserve"> dan kepercayaan orang Kanaan untuk mendapatkan pemeliharaan, berkat dan kemakmuran terdapat prinsip haruslah didahului dengan mengadakan ritual dan memberikan sajian kurban kepada </w:t>
      </w:r>
      <w:r>
        <w:rPr>
          <w:rStyle w:val="CharStyle14"/>
        </w:rPr>
        <w:t>Bali</w:t>
      </w:r>
      <w:r>
        <w:rPr>
          <w:lang w:val="id-ID" w:eastAsia="id-ID" w:bidi="id-ID"/>
          <w:w w:val="100"/>
          <w:spacing w:val="0"/>
          <w:color w:val="000000"/>
          <w:position w:val="0"/>
        </w:rPr>
        <w:t xml:space="preserve"> maupun </w:t>
      </w:r>
      <w:r>
        <w:rPr>
          <w:rStyle w:val="CharStyle14"/>
        </w:rPr>
        <w:t>deata,</w:t>
      </w:r>
      <w:r>
        <w:rPr>
          <w:lang w:val="id-ID" w:eastAsia="id-ID" w:bidi="id-ID"/>
          <w:w w:val="100"/>
          <w:spacing w:val="0"/>
          <w:color w:val="000000"/>
          <w:position w:val="0"/>
        </w:rPr>
        <w:t xml:space="preserve"> tidak ada sajian, maka tidak ada juga pemeliharaan, berkat dan kemakmuran. Sedangkan, para Bapa Leluhur diberkati oleh Allah sekalipun tidak ada kurban, karena kurban bagi mereka merupakan sebagai ungkapan syukur kepada Allah.</w:t>
      </w:r>
    </w:p>
    <w:p>
      <w:pPr>
        <w:pStyle w:val="Style12"/>
        <w:numPr>
          <w:ilvl w:val="0"/>
          <w:numId w:val="1"/>
        </w:numPr>
        <w:tabs>
          <w:tab w:leader="none" w:pos="629" w:val="left"/>
        </w:tabs>
        <w:widowControl w:val="0"/>
        <w:keepNext w:val="0"/>
        <w:keepLines w:val="0"/>
        <w:shd w:val="clear" w:color="auto" w:fill="auto"/>
        <w:bidi w:val="0"/>
        <w:spacing w:before="0" w:after="0" w:line="472" w:lineRule="exact"/>
        <w:ind w:left="640" w:right="180"/>
        <w:sectPr>
          <w:pgSz w:w="12240" w:h="15840"/>
          <w:pgMar w:top="3370" w:left="3368" w:right="2694" w:bottom="3370" w:header="0" w:footer="3" w:gutter="0"/>
          <w:rtlGutter w:val="0"/>
          <w:cols w:space="720"/>
          <w:noEndnote/>
          <w:docGrid w:linePitch="360"/>
        </w:sectPr>
      </w:pPr>
      <w:r>
        <w:rPr>
          <w:lang w:val="id-ID" w:eastAsia="id-ID" w:bidi="id-ID"/>
          <w:w w:val="100"/>
          <w:spacing w:val="0"/>
          <w:color w:val="000000"/>
          <w:position w:val="0"/>
        </w:rPr>
        <w:t xml:space="preserve">Dengan melihat perbandingan sistem kepercayaan kepada </w:t>
      </w:r>
      <w:r>
        <w:rPr>
          <w:rStyle w:val="CharStyle14"/>
        </w:rPr>
        <w:t>Baal</w:t>
      </w:r>
      <w:r>
        <w:rPr>
          <w:lang w:val="id-ID" w:eastAsia="id-ID" w:bidi="id-ID"/>
          <w:w w:val="100"/>
          <w:spacing w:val="0"/>
          <w:color w:val="000000"/>
          <w:position w:val="0"/>
        </w:rPr>
        <w:t xml:space="preserve"> dan kepada 3 oknum yakni </w:t>
      </w:r>
      <w:r>
        <w:rPr>
          <w:rStyle w:val="CharStyle14"/>
        </w:rPr>
        <w:t>Ptingan Matua, Deata-deata,</w:t>
      </w:r>
      <w:r>
        <w:rPr>
          <w:lang w:val="id-ID" w:eastAsia="id-ID" w:bidi="id-ID"/>
          <w:w w:val="100"/>
          <w:spacing w:val="0"/>
          <w:color w:val="000000"/>
          <w:position w:val="0"/>
        </w:rPr>
        <w:t xml:space="preserve"> dan </w:t>
      </w:r>
      <w:r>
        <w:rPr>
          <w:rStyle w:val="CharStyle14"/>
        </w:rPr>
        <w:t xml:space="preserve">Tomembali Puang </w:t>
      </w:r>
      <w:r>
        <w:rPr>
          <w:lang w:val="id-ID" w:eastAsia="id-ID" w:bidi="id-ID"/>
          <w:w w:val="100"/>
          <w:spacing w:val="0"/>
          <w:color w:val="000000"/>
          <w:position w:val="0"/>
        </w:rPr>
        <w:t>adalah sesuatu hal yang sangat terbatas. Menjadi penekanan bagi orang- orang yang telah menerima keKnstenan bahwa seharusnya tidak boleh</w:t>
      </w:r>
    </w:p>
    <w:p>
      <w:pPr>
        <w:pStyle w:val="Style12"/>
        <w:widowControl w:val="0"/>
        <w:keepNext w:val="0"/>
        <w:keepLines w:val="0"/>
        <w:shd w:val="clear" w:color="auto" w:fill="auto"/>
        <w:bidi w:val="0"/>
        <w:spacing w:before="0" w:after="0" w:line="481" w:lineRule="exact"/>
        <w:ind w:left="680" w:right="0" w:firstLine="0"/>
      </w:pPr>
      <w:r>
        <w:rPr>
          <w:lang w:val="id-ID" w:eastAsia="id-ID" w:bidi="id-ID"/>
          <w:w w:val="100"/>
          <w:spacing w:val="0"/>
          <w:color w:val="000000"/>
          <w:position w:val="0"/>
        </w:rPr>
        <w:t xml:space="preserve">lagi mempercayakan hidupnya kepada 3 oknum yang dipercaya dalam </w:t>
      </w:r>
      <w:r>
        <w:rPr>
          <w:rStyle w:val="CharStyle14"/>
        </w:rPr>
        <w:t>Aluk Todolo.</w:t>
      </w:r>
    </w:p>
    <w:p>
      <w:pPr>
        <w:pStyle w:val="Style1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 Saran</w:t>
      </w:r>
    </w:p>
    <w:p>
      <w:pPr>
        <w:pStyle w:val="Style12"/>
        <w:numPr>
          <w:ilvl w:val="0"/>
          <w:numId w:val="3"/>
        </w:numPr>
        <w:tabs>
          <w:tab w:leader="none" w:pos="947" w:val="left"/>
        </w:tabs>
        <w:widowControl w:val="0"/>
        <w:keepNext w:val="0"/>
        <w:keepLines w:val="0"/>
        <w:shd w:val="clear" w:color="auto" w:fill="auto"/>
        <w:bidi w:val="0"/>
        <w:spacing w:before="0" w:after="0" w:line="498" w:lineRule="exact"/>
        <w:ind w:left="920" w:right="0" w:hanging="240"/>
      </w:pPr>
      <w:r>
        <w:rPr>
          <w:lang w:val="id-ID" w:eastAsia="id-ID" w:bidi="id-ID"/>
          <w:w w:val="100"/>
          <w:spacing w:val="0"/>
          <w:color w:val="000000"/>
          <w:position w:val="0"/>
        </w:rPr>
        <w:t>Kepada mahasiswa yang ingin mengkaji lebih dalam sekaitan judul ini agar melakukan observ2q asi dan penelitian yang lebih efisien lagi karena penelitian ini membutuhkan waktu yang cukup lama. Terlebih juga mencari referensi yang lebih akurat dan terpercaya.</w:t>
      </w:r>
    </w:p>
    <w:p>
      <w:pPr>
        <w:pStyle w:val="Style12"/>
        <w:numPr>
          <w:ilvl w:val="0"/>
          <w:numId w:val="3"/>
        </w:numPr>
        <w:tabs>
          <w:tab w:leader="none" w:pos="943" w:val="left"/>
        </w:tabs>
        <w:widowControl w:val="0"/>
        <w:keepNext w:val="0"/>
        <w:keepLines w:val="0"/>
        <w:shd w:val="clear" w:color="auto" w:fill="auto"/>
        <w:bidi w:val="0"/>
        <w:spacing w:before="0" w:after="0" w:line="498" w:lineRule="exact"/>
        <w:ind w:left="920" w:right="0"/>
      </w:pPr>
      <w:r>
        <w:rPr>
          <w:lang w:val="id-ID" w:eastAsia="id-ID" w:bidi="id-ID"/>
          <w:w w:val="100"/>
          <w:spacing w:val="0"/>
          <w:color w:val="000000"/>
          <w:position w:val="0"/>
        </w:rPr>
        <w:t>Kepada Majelis Gereja Toraja Jemaat Lengko, untuk memberikan pemahaman dan pembinaan tentang bagaimana seharusnya menjadi Kristen yang murni dengan cara memberikan pemahaman dan pembinaan tentang kepercayaan di dalam Kristen.</w:t>
      </w:r>
    </w:p>
    <w:p>
      <w:pPr>
        <w:pStyle w:val="Style12"/>
        <w:numPr>
          <w:ilvl w:val="0"/>
          <w:numId w:val="3"/>
        </w:numPr>
        <w:tabs>
          <w:tab w:leader="none" w:pos="943" w:val="left"/>
        </w:tabs>
        <w:widowControl w:val="0"/>
        <w:keepNext w:val="0"/>
        <w:keepLines w:val="0"/>
        <w:shd w:val="clear" w:color="auto" w:fill="auto"/>
        <w:bidi w:val="0"/>
        <w:spacing w:before="0" w:after="0" w:line="498" w:lineRule="exact"/>
        <w:ind w:left="920" w:right="0"/>
      </w:pPr>
      <w:r>
        <w:rPr>
          <w:lang w:val="id-ID" w:eastAsia="id-ID" w:bidi="id-ID"/>
          <w:w w:val="100"/>
          <w:spacing w:val="0"/>
          <w:color w:val="000000"/>
          <w:position w:val="0"/>
        </w:rPr>
        <w:t>Secara khusus kepada Pendeta Gereja Toraja Jemaat Lengko Klasis Sangalla agar terus bersemangat dalam menyampaikan kebenaran</w:t>
      </w:r>
    </w:p>
    <w:sectPr>
      <w:pgSz w:w="12240" w:h="15840"/>
      <w:pgMar w:top="3415" w:left="3415" w:right="2335" w:bottom="341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8.25pt;margin-top:644.4pt;width:7.75pt;height:5.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42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7.45pt;margin-top:150.75pt;width:8.2pt;height:5.7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43</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6"/>
      <w:szCs w:val="16"/>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16"/>
      <w:szCs w:val="16"/>
      <w:rFonts w:ascii="Book Antiqua" w:eastAsia="Book Antiqua" w:hAnsi="Book Antiqua" w:cs="Book Antiqua"/>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16"/>
      <w:szCs w:val="16"/>
      <w:rFonts w:ascii="Book Antiqua" w:eastAsia="Book Antiqua" w:hAnsi="Book Antiqua" w:cs="Book Antiqua"/>
    </w:rPr>
  </w:style>
  <w:style w:type="character" w:customStyle="1" w:styleId="CharStyle11">
    <w:name w:val="Body text (4)_"/>
    <w:basedOn w:val="DefaultParagraphFont"/>
    <w:link w:val="Style10"/>
    <w:rPr>
      <w:b/>
      <w:bCs/>
      <w:i w:val="0"/>
      <w:iCs w:val="0"/>
      <w:u w:val="none"/>
      <w:strike w:val="0"/>
      <w:smallCaps w:val="0"/>
      <w:sz w:val="15"/>
      <w:szCs w:val="15"/>
      <w:rFonts w:ascii="Book Antiqua" w:eastAsia="Book Antiqua" w:hAnsi="Book Antiqua" w:cs="Book Antiqua"/>
    </w:rPr>
  </w:style>
  <w:style w:type="character" w:customStyle="1" w:styleId="CharStyle13">
    <w:name w:val="Body text (2)_"/>
    <w:basedOn w:val="DefaultParagraphFont"/>
    <w:link w:val="Style12"/>
    <w:rPr>
      <w:b w:val="0"/>
      <w:bCs w:val="0"/>
      <w:i w:val="0"/>
      <w:iCs w:val="0"/>
      <w:u w:val="none"/>
      <w:strike w:val="0"/>
      <w:smallCaps w:val="0"/>
      <w:sz w:val="16"/>
      <w:szCs w:val="16"/>
      <w:rFonts w:ascii="Book Antiqua" w:eastAsia="Book Antiqua" w:hAnsi="Book Antiqua" w:cs="Book Antiqua"/>
    </w:rPr>
  </w:style>
  <w:style w:type="character" w:customStyle="1" w:styleId="CharStyle14">
    <w:name w:val="Body text (2) + Italic"/>
    <w:basedOn w:val="CharStyle13"/>
    <w:rPr>
      <w:lang w:val="id-ID" w:eastAsia="id-ID" w:bidi="id-ID"/>
      <w:i/>
      <w:iCs/>
      <w:w w:val="100"/>
      <w:spacing w:val="0"/>
      <w:color w:val="000000"/>
      <w:position w:val="0"/>
    </w:rPr>
  </w:style>
  <w:style w:type="character" w:customStyle="1" w:styleId="CharStyle16">
    <w:name w:val="Body text (5)_"/>
    <w:basedOn w:val="DefaultParagraphFont"/>
    <w:link w:val="Style15"/>
    <w:rPr>
      <w:b/>
      <w:bCs/>
      <w:i w:val="0"/>
      <w:iCs w:val="0"/>
      <w:u w:val="none"/>
      <w:strike w:val="0"/>
      <w:smallCaps w:val="0"/>
      <w:sz w:val="19"/>
      <w:szCs w:val="19"/>
      <w:rFonts w:ascii="Book Antiqua" w:eastAsia="Book Antiqua" w:hAnsi="Book Antiqua" w:cs="Book Antiqua"/>
    </w:rPr>
  </w:style>
  <w:style w:type="paragraph" w:customStyle="1" w:styleId="Style3">
    <w:name w:val="Heading #1"/>
    <w:basedOn w:val="Normal"/>
    <w:link w:val="CharStyle4"/>
    <w:pPr>
      <w:widowControl w:val="0"/>
      <w:shd w:val="clear" w:color="auto" w:fill="FFFFFF"/>
      <w:outlineLvl w:val="0"/>
      <w:spacing w:after="300" w:line="0" w:lineRule="exact"/>
    </w:pPr>
    <w:rPr>
      <w:b/>
      <w:bCs/>
      <w:i w:val="0"/>
      <w:iCs w:val="0"/>
      <w:u w:val="none"/>
      <w:strike w:val="0"/>
      <w:smallCaps w:val="0"/>
      <w:sz w:val="16"/>
      <w:szCs w:val="16"/>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6"/>
      <w:szCs w:val="16"/>
      <w:rFonts w:ascii="Book Antiqua" w:eastAsia="Book Antiqua" w:hAnsi="Book Antiqua" w:cs="Book Antiqua"/>
    </w:rPr>
  </w:style>
  <w:style w:type="paragraph" w:customStyle="1" w:styleId="Style8">
    <w:name w:val="Body text (3)"/>
    <w:basedOn w:val="Normal"/>
    <w:link w:val="CharStyle9"/>
    <w:pPr>
      <w:widowControl w:val="0"/>
      <w:shd w:val="clear" w:color="auto" w:fill="FFFFFF"/>
      <w:spacing w:before="300" w:after="300" w:line="0" w:lineRule="exact"/>
    </w:pPr>
    <w:rPr>
      <w:b/>
      <w:bCs/>
      <w:i w:val="0"/>
      <w:iCs w:val="0"/>
      <w:u w:val="none"/>
      <w:strike w:val="0"/>
      <w:smallCaps w:val="0"/>
      <w:sz w:val="16"/>
      <w:szCs w:val="16"/>
      <w:rFonts w:ascii="Book Antiqua" w:eastAsia="Book Antiqua" w:hAnsi="Book Antiqua" w:cs="Book Antiqua"/>
    </w:rPr>
  </w:style>
  <w:style w:type="paragraph" w:customStyle="1" w:styleId="Style10">
    <w:name w:val="Body text (4)"/>
    <w:basedOn w:val="Normal"/>
    <w:link w:val="CharStyle11"/>
    <w:pPr>
      <w:widowControl w:val="0"/>
      <w:shd w:val="clear" w:color="auto" w:fill="FFFFFF"/>
      <w:jc w:val="right"/>
      <w:spacing w:before="300" w:after="300" w:line="0" w:lineRule="exact"/>
    </w:pPr>
    <w:rPr>
      <w:b/>
      <w:bCs/>
      <w:i w:val="0"/>
      <w:iCs w:val="0"/>
      <w:u w:val="none"/>
      <w:strike w:val="0"/>
      <w:smallCaps w:val="0"/>
      <w:sz w:val="15"/>
      <w:szCs w:val="15"/>
      <w:rFonts w:ascii="Book Antiqua" w:eastAsia="Book Antiqua" w:hAnsi="Book Antiqua" w:cs="Book Antiqua"/>
    </w:rPr>
  </w:style>
  <w:style w:type="paragraph" w:customStyle="1" w:styleId="Style12">
    <w:name w:val="Body text (2)"/>
    <w:basedOn w:val="Normal"/>
    <w:link w:val="CharStyle13"/>
    <w:pPr>
      <w:widowControl w:val="0"/>
      <w:shd w:val="clear" w:color="auto" w:fill="FFFFFF"/>
      <w:jc w:val="both"/>
      <w:spacing w:before="300" w:after="300" w:line="0" w:lineRule="exact"/>
      <w:ind w:hanging="320"/>
    </w:pPr>
    <w:rPr>
      <w:b w:val="0"/>
      <w:bCs w:val="0"/>
      <w:i w:val="0"/>
      <w:iCs w:val="0"/>
      <w:u w:val="none"/>
      <w:strike w:val="0"/>
      <w:smallCaps w:val="0"/>
      <w:sz w:val="16"/>
      <w:szCs w:val="16"/>
      <w:rFonts w:ascii="Book Antiqua" w:eastAsia="Book Antiqua" w:hAnsi="Book Antiqua" w:cs="Book Antiqua"/>
    </w:rPr>
  </w:style>
  <w:style w:type="paragraph" w:customStyle="1" w:styleId="Style15">
    <w:name w:val="Body text (5)"/>
    <w:basedOn w:val="Normal"/>
    <w:link w:val="CharStyle16"/>
    <w:pPr>
      <w:widowControl w:val="0"/>
      <w:shd w:val="clear" w:color="auto" w:fill="FFFFFF"/>
      <w:spacing w:line="481" w:lineRule="exact"/>
    </w:pPr>
    <w:rPr>
      <w:b/>
      <w:bCs/>
      <w:i w:val="0"/>
      <w:iCs w:val="0"/>
      <w:u w:val="none"/>
      <w:strike w:val="0"/>
      <w:smallCaps w:val="0"/>
      <w:sz w:val="19"/>
      <w:szCs w:val="19"/>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