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60" w:line="240" w:lineRule="exact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74" w:line="24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967" w:line="24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Lembaga Alkitab Indonesia. Jakarta,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3" w:line="24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Buku-Buku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114" w:line="482" w:lineRule="exact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Aprilani, Herdian, dkk, </w:t>
      </w:r>
      <w:r>
        <w:rPr>
          <w:rStyle w:val="CharStyle10"/>
          <w:b w:val="0"/>
          <w:bCs w:val="0"/>
        </w:rPr>
        <w:t xml:space="preserve">Tafsiran </w:t>
      </w:r>
      <w:r>
        <w:rPr>
          <w:rStyle w:val="CharStyle10"/>
          <w:lang w:val="en-US" w:eastAsia="en-US" w:bidi="en-US"/>
          <w:b w:val="0"/>
          <w:bCs w:val="0"/>
        </w:rPr>
        <w:t xml:space="preserve">Matthew Henry </w:t>
      </w:r>
      <w:r>
        <w:rPr>
          <w:rStyle w:val="CharStyle10"/>
          <w:b w:val="0"/>
          <w:bCs w:val="0"/>
        </w:rPr>
        <w:t>Injil Matius 15-28.</w:t>
        <w:br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Surabaya: Momentum Momentum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Chrstian Literature,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6" w:line="49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Ardeneswari, Iris, dkk, </w:t>
      </w:r>
      <w:r>
        <w:rPr>
          <w:rStyle w:val="CharStyle10"/>
          <w:b w:val="0"/>
          <w:bCs w:val="0"/>
        </w:rPr>
        <w:t xml:space="preserve">Tafsiran </w:t>
      </w:r>
      <w:r>
        <w:rPr>
          <w:rStyle w:val="CharStyle10"/>
          <w:lang w:val="en-US" w:eastAsia="en-US" w:bidi="en-US"/>
          <w:b w:val="0"/>
          <w:bCs w:val="0"/>
        </w:rPr>
        <w:t xml:space="preserve">Matthew Henry </w:t>
      </w:r>
      <w:r>
        <w:rPr>
          <w:rStyle w:val="CharStyle10"/>
          <w:b w:val="0"/>
          <w:bCs w:val="0"/>
        </w:rPr>
        <w:t xml:space="preserve">Injil Yohanes 12-21.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Surabaya: Momentum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Christian Literature,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9" w:line="482" w:lineRule="exact"/>
        <w:ind w:left="8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Baehaqi,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Muh., </w:t>
      </w:r>
      <w:r>
        <w:rPr>
          <w:rStyle w:val="CharStyle10"/>
          <w:b w:val="0"/>
          <w:bCs w:val="0"/>
        </w:rPr>
        <w:t>Tradisi-Tradisi Islam Nusantara Perspektif Filsafat dan Ilmu pengetahuan,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kumpulan artikel ilmiah mahasiswa prodi PAI IA STAINU temanggung tahun akademik 2018-2019: forum muda cendekia,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2" w:line="497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Emi,dkk, </w:t>
      </w:r>
      <w:r>
        <w:rPr>
          <w:rStyle w:val="CharStyle10"/>
          <w:b w:val="0"/>
          <w:bCs w:val="0"/>
        </w:rPr>
        <w:t>MempertahankanTradisi Ditengah Krisis Moralitas.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Parepare: IAIN Parepare Nusantara Press,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03"/>
        <w:ind w:left="800" w:right="0"/>
      </w:pPr>
      <w:r>
        <w:rPr>
          <w:rStyle w:val="CharStyle13"/>
          <w:b w:val="0"/>
          <w:bCs w:val="0"/>
          <w:i w:val="0"/>
          <w:iCs w:val="0"/>
        </w:rPr>
        <w:t xml:space="preserve">Kobong, Th,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Aluk, Adat, dan Kebudayaan Toraja dalam Perjumpaan dengan Injil.</w:t>
      </w:r>
      <w:r>
        <w:rPr>
          <w:rStyle w:val="CharStyle13"/>
          <w:b w:val="0"/>
          <w:bCs w:val="0"/>
          <w:i w:val="0"/>
          <w:iCs w:val="0"/>
        </w:rPr>
        <w:t xml:space="preserve"> Jakarta: Institut Theologia Indonesia, 1992.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49" w:line="504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Koentjaraningrat, </w:t>
      </w:r>
      <w:r>
        <w:rPr>
          <w:rStyle w:val="CharStyle10"/>
          <w:b w:val="0"/>
          <w:bCs w:val="0"/>
        </w:rPr>
        <w:t>Pengantar Ilmu Antropologi.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Rineka Cipta,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68" w:lineRule="exact"/>
        <w:ind w:left="800" w:right="0"/>
      </w:pPr>
      <w:r>
        <w:rPr>
          <w:rStyle w:val="CharStyle13"/>
          <w:b w:val="0"/>
          <w:bCs w:val="0"/>
          <w:i w:val="0"/>
          <w:iCs w:val="0"/>
        </w:rPr>
        <w:t xml:space="preserve">Mandadung, Arianus,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Keunikan Budaya Pitu Ulunna Salu Kondosapata Mamasa.</w:t>
      </w:r>
      <w:r>
        <w:rPr>
          <w:rStyle w:val="CharStyle13"/>
          <w:b w:val="0"/>
          <w:bCs w:val="0"/>
          <w:i w:val="0"/>
          <w:iCs w:val="0"/>
        </w:rPr>
        <w:t xml:space="preserve"> Mamasa: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9" w:line="475" w:lineRule="exact"/>
        <w:ind w:left="780" w:right="0" w:hanging="7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Mulyana, Deddy, </w:t>
      </w:r>
      <w:r>
        <w:rPr>
          <w:rStyle w:val="CharStyle10"/>
          <w:b w:val="0"/>
          <w:bCs w:val="0"/>
        </w:rPr>
        <w:t>Metodologi 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Bandung; PT REMAJA ROSDAKARYA,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6" w:line="490" w:lineRule="exact"/>
        <w:ind w:left="780" w:right="0" w:hanging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Nugroho, Hananiel, dkk, </w:t>
      </w:r>
      <w:r>
        <w:rPr>
          <w:rStyle w:val="CharStyle10"/>
          <w:b w:val="0"/>
          <w:bCs w:val="0"/>
        </w:rPr>
        <w:t xml:space="preserve">The Wycliffe </w:t>
      </w:r>
      <w:r>
        <w:rPr>
          <w:rStyle w:val="CharStyle10"/>
          <w:lang w:val="en-US" w:eastAsia="en-US" w:bidi="en-US"/>
          <w:b w:val="0"/>
          <w:bCs w:val="0"/>
        </w:rPr>
        <w:t>Bible Commentary.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Indonesia; Gandum Mas,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14" w:line="482" w:lineRule="exact"/>
        <w:ind w:left="780" w:right="0" w:hanging="7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Paterson, Robert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M, </w:t>
      </w:r>
      <w:r>
        <w:rPr>
          <w:rStyle w:val="CharStyle10"/>
          <w:b w:val="0"/>
          <w:bCs w:val="0"/>
        </w:rPr>
        <w:t>Tafsiran Alkitab: Kitab Keluaran.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Jakarta; PT BPK Gunung Mulia,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3" w:line="240" w:lineRule="exact"/>
        <w:ind w:left="780" w:right="0" w:hanging="7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Pals, Daniel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L, </w:t>
      </w:r>
      <w:r>
        <w:rPr>
          <w:rStyle w:val="CharStyle10"/>
          <w:lang w:val="en-US" w:eastAsia="en-US" w:bidi="en-US"/>
          <w:b w:val="0"/>
          <w:bCs w:val="0"/>
        </w:rPr>
        <w:t>Seven Theoris of Religion.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Jogjakarta: IRCiSoD, 2012.</w:t>
      </w:r>
    </w:p>
    <w:p>
      <w:pPr>
        <w:pStyle w:val="Style11"/>
        <w:tabs>
          <w:tab w:leader="none" w:pos="42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80" w:right="0" w:hanging="780"/>
      </w:pP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Rambe, Aguswanti Hildebrand </w:t>
      </w:r>
      <w:r>
        <w:rPr>
          <w:rStyle w:val="CharStyle13"/>
          <w:b w:val="0"/>
          <w:bCs w:val="0"/>
          <w:i w:val="0"/>
          <w:iCs w:val="0"/>
        </w:rPr>
        <w:t>t,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Keter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jalinan Dalam Keterpisahan.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482" w:lineRule="exact"/>
        <w:ind w:left="78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Aswaja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Pressindo, </w:t>
      </w:r>
      <w:r>
        <w:rPr>
          <w:rStyle w:val="CharStyle10"/>
          <w:b w:val="0"/>
          <w:bCs w:val="0"/>
        </w:rPr>
        <w:t>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482" w:lineRule="exact"/>
        <w:ind w:left="780" w:right="0" w:hanging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Ranjabar,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Jacobus, </w:t>
      </w:r>
      <w:r>
        <w:rPr>
          <w:rStyle w:val="CharStyle10"/>
          <w:b w:val="0"/>
          <w:bCs w:val="0"/>
        </w:rPr>
        <w:t>Sistem Sosial Budaya Indonesia.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ALFABETA, 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14"/>
        <w:ind w:left="780" w:right="0" w:hanging="780"/>
      </w:pPr>
      <w:r>
        <w:rPr>
          <w:rStyle w:val="CharStyle13"/>
          <w:b w:val="0"/>
          <w:bCs w:val="0"/>
          <w:i w:val="0"/>
          <w:iCs w:val="0"/>
        </w:rPr>
        <w:t xml:space="preserve">Simajuntak, Bungaran Antonius.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Tradisi, Agama, dan Akseptasi Modernisasi Pada Masyarakat Pedesaan Jawa.</w:t>
      </w:r>
      <w:r>
        <w:rPr>
          <w:rStyle w:val="CharStyle13"/>
          <w:b w:val="0"/>
          <w:bCs w:val="0"/>
          <w:i w:val="0"/>
          <w:iCs w:val="0"/>
        </w:rPr>
        <w:t xml:space="preserve"> Yayasan Pustaka Obor Indonesia,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4" w:line="240" w:lineRule="exact"/>
        <w:ind w:left="780" w:right="0" w:hanging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Sugiono, </w:t>
      </w:r>
      <w:r>
        <w:rPr>
          <w:rStyle w:val="CharStyle10"/>
          <w:b w:val="0"/>
          <w:bCs w:val="0"/>
        </w:rPr>
        <w:t>Memahami Penelitian Kualitatif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Bandung; ALFABETA,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6" w:line="490" w:lineRule="exact"/>
        <w:ind w:left="780" w:right="0" w:hanging="780"/>
      </w:pPr>
      <w:r>
        <w:rPr>
          <w:rStyle w:val="CharStyle13"/>
          <w:b w:val="0"/>
          <w:bCs w:val="0"/>
          <w:i w:val="0"/>
          <w:iCs w:val="0"/>
        </w:rPr>
        <w:t xml:space="preserve">Sugiyono,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Pendidikan: Pendekatan Kuantitatif Kualitatif, Dan R&amp;D.</w:t>
      </w:r>
      <w:r>
        <w:rPr>
          <w:rStyle w:val="CharStyle13"/>
          <w:b w:val="0"/>
          <w:bCs w:val="0"/>
          <w:i w:val="0"/>
          <w:iCs w:val="0"/>
        </w:rPr>
        <w:t xml:space="preserve"> Bandung: Alfabeta, Cetakan Ke-8,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14"/>
        <w:ind w:left="780" w:right="0" w:hanging="780"/>
      </w:pPr>
      <w:r>
        <w:rPr>
          <w:rStyle w:val="CharStyle13"/>
          <w:b w:val="0"/>
          <w:bCs w:val="0"/>
          <w:i w:val="0"/>
          <w:iCs w:val="0"/>
        </w:rPr>
        <w:t xml:space="preserve">Suprapto,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Dialektika Islam dan Budaya Nusantara: dari Negoisasi, Adaptasi, hingga Komodifikasi.</w:t>
      </w:r>
      <w:r>
        <w:rPr>
          <w:rStyle w:val="CharStyle13"/>
          <w:b w:val="0"/>
          <w:bCs w:val="0"/>
          <w:i w:val="0"/>
          <w:iCs w:val="0"/>
        </w:rPr>
        <w:t xml:space="preserve"> Jakarta: Prenada Media,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6" w:line="240" w:lineRule="exact"/>
        <w:ind w:left="780" w:right="0" w:hanging="78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Sztompka, Piotr. </w:t>
      </w:r>
      <w:r>
        <w:rPr>
          <w:rStyle w:val="CharStyle10"/>
          <w:b w:val="0"/>
          <w:bCs w:val="0"/>
        </w:rPr>
        <w:t>Sosiologi Perubahan Sosial.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Jakarta; KENCANA, 2017.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780" w:right="0" w:hanging="780"/>
      </w:pP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Tallulembang, 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Reinterpretasi &amp; Reaktualisasi Budaya Toraja Refleksi Seabad Kekristenan Masuk Toraja.</w:t>
      </w:r>
      <w:r>
        <w:rPr>
          <w:rStyle w:val="CharStyle13"/>
          <w:b w:val="0"/>
          <w:bCs w:val="0"/>
          <w:i w:val="0"/>
          <w:iCs w:val="0"/>
        </w:rPr>
        <w:t xml:space="preserve"> Yogyakarta: Gunung Sopai,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37" w:line="490" w:lineRule="exact"/>
        <w:ind w:left="800" w:right="0"/>
      </w:pP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Tallulembang, Bert dan Victor K. Senobua,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Umpasipulung Kara Buku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Merajut Ikatan Kekeluargaan Suku Bugis,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Makassar,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Mandar, dengan Toraja.</w:t>
      </w:r>
      <w:r>
        <w:rPr>
          <w:rStyle w:val="CharStyle13"/>
          <w:b w:val="0"/>
          <w:bCs w:val="0"/>
          <w:i w:val="0"/>
          <w:iCs w:val="0"/>
        </w:rPr>
        <w:t xml:space="preserve"> Yogyakarta: cv. Gunung Sopai,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9" w:line="468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Tangirerung, Johana R, </w:t>
      </w:r>
      <w:r>
        <w:rPr>
          <w:rStyle w:val="CharStyle10"/>
          <w:b w:val="0"/>
          <w:bCs w:val="0"/>
        </w:rPr>
        <w:t>Berteologi Melalui Simbol-Simbol.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PT BPK Gunung Mulia, 2017.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0"/>
        <w:ind w:left="800" w:right="0"/>
      </w:pPr>
      <w:r>
        <w:rPr>
          <w:rStyle w:val="CharStyle13"/>
          <w:b w:val="0"/>
          <w:bCs w:val="0"/>
          <w:i w:val="0"/>
          <w:iCs w:val="0"/>
        </w:rPr>
        <w:t xml:space="preserve">Tomala, Yakob,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Antropologi: Dasar Pendekatan Pelayanan Lintas Budaya. </w:t>
      </w:r>
      <w:r>
        <w:rPr>
          <w:rStyle w:val="CharStyle13"/>
          <w:b w:val="0"/>
          <w:bCs w:val="0"/>
          <w:i w:val="0"/>
          <w:iCs w:val="0"/>
        </w:rPr>
        <w:t>Jakarta: Media Penerbit Kristen,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794" w:line="482" w:lineRule="exact"/>
        <w:ind w:left="8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Zed,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Mestika, </w:t>
      </w:r>
      <w:r>
        <w:rPr>
          <w:rStyle w:val="CharStyle10"/>
          <w:b w:val="0"/>
          <w:bCs w:val="0"/>
        </w:rPr>
        <w:t>Metode Penelitian Kepustakaan.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Yayasan Obor Indonesia,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Jurnal/Artikel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75" w:lineRule="exact"/>
        <w:ind w:left="8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Baehaqi, </w:t>
      </w:r>
      <w:r>
        <w:rPr>
          <w:rStyle w:val="CharStyle10"/>
          <w:b w:val="0"/>
          <w:bCs w:val="0"/>
        </w:rPr>
        <w:t>Tradisi-tradisi Islam Nusantara Perspektif Filsafat dan Ilmu Pengetahuan,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kumpulan artikel ilmiah mahasiswa prodi PAI IA STAINU temanggung tahun akademik 2018-2019 forum muda cendekia,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75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Hadi, Sutrisno, </w:t>
      </w:r>
      <w:r>
        <w:rPr>
          <w:rStyle w:val="CharStyle10"/>
          <w:b w:val="0"/>
          <w:bCs w:val="0"/>
        </w:rPr>
        <w:t>Metodologi Research.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Jurnal Faklutas Psikologi Universitas Gaja Mada,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75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Sibarani,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Robert,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"Pendekatan Antropolinguistik Terhadap Kajian Tradisi Lisan", </w:t>
      </w:r>
      <w:r>
        <w:rPr>
          <w:rStyle w:val="CharStyle10"/>
          <w:b w:val="0"/>
          <w:bCs w:val="0"/>
        </w:rPr>
        <w:t>RETORIKA: Jurnal Ilmu Bahasa ,1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no.l (April 2015): 1-17.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75" w:lineRule="exact"/>
        <w:ind w:left="80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Sinaga, Richardon. Jurnal Universitas Pendidikan Indonesia, 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75" w:lineRule="exact"/>
        <w:ind w:left="800" w:right="0"/>
      </w:pPr>
      <w:r>
        <w:rPr>
          <w:rStyle w:val="CharStyle13"/>
          <w:b w:val="0"/>
          <w:bCs w:val="0"/>
          <w:i w:val="0"/>
          <w:iCs w:val="0"/>
        </w:rPr>
        <w:t xml:space="preserve">Sirait, Andi 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Boris, </w:t>
      </w:r>
      <w:r>
        <w:rPr>
          <w:rStyle w:val="CharStyle13"/>
          <w:b w:val="0"/>
          <w:bCs w:val="0"/>
          <w:i w:val="0"/>
          <w:iCs w:val="0"/>
        </w:rPr>
        <w:t xml:space="preserve">Pardomuan Munthe.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Tinjauan Dogmatis Pemahaman Jemaat HKI Maranatha Tentang Meletakkan Rokok di atas Kuburan ketika Berziarah.</w:t>
      </w:r>
      <w:r>
        <w:rPr>
          <w:rStyle w:val="CharStyle13"/>
          <w:b w:val="0"/>
          <w:bCs w:val="0"/>
          <w:i w:val="0"/>
          <w:iCs w:val="0"/>
        </w:rPr>
        <w:t xml:space="preserve"> Jurnal Sekolah Tinggi Teologi Abdi Sabda Medan, t.t.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82" w:lineRule="exact"/>
        <w:ind w:left="760" w:right="0" w:hanging="7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Internet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/>
      </w:pPr>
      <w:r>
        <w:fldChar w:fldCharType="begin"/>
      </w:r>
      <w:r>
        <w:rPr>
          <w:rStyle w:val="CharStyle16"/>
        </w:rPr>
        <w:instrText> HYPERLINK "https://www.rangkumanmakalah.com/hubungan-antara-budaya-agama-adat_istiadat/" </w:instrText>
      </w:r>
      <w:r>
        <w:fldChar w:fldCharType="separate"/>
      </w:r>
      <w:r>
        <w:rPr>
          <w:rStyle w:val="Hyperlink"/>
        </w:rPr>
        <w:t xml:space="preserve">https://www.rangkumanmakalah.com/hubungan-antara-budaya-agama- adat </w:t>
      </w:r>
      <w:r>
        <w:rPr>
          <w:rStyle w:val="Hyperlink"/>
          <w:lang w:val="id-ID" w:eastAsia="id-ID" w:bidi="id-ID"/>
        </w:rPr>
        <w:t>istiadat/</w:t>
      </w:r>
      <w:r>
        <w:fldChar w:fldCharType="end"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420"/>
        <w:ind w:left="7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Salsabila Miftah Rezkia,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"Langkah-langkah Menggunakan Teknik Analisis Data Kualitatif", dari </w:t>
      </w:r>
      <w:r>
        <w:fldChar w:fldCharType="begin"/>
      </w:r>
      <w:r>
        <w:rPr>
          <w:rStyle w:val="CharStyle16"/>
        </w:rPr>
        <w:instrText> HYPERLINK "https://www.dqlab.id/data-analisis-pahami-tekhnik-pengumpulan-data" </w:instrText>
      </w:r>
      <w:r>
        <w:fldChar w:fldCharType="separate"/>
      </w:r>
      <w:r>
        <w:rPr>
          <w:rStyle w:val="Hyperlink"/>
        </w:rPr>
        <w:t xml:space="preserve">https://www.dqlab.id/data-analisis-pahami- </w:t>
      </w:r>
      <w:r>
        <w:rPr>
          <w:rStyle w:val="Hyperlink"/>
          <w:lang w:val="id-ID" w:eastAsia="id-ID" w:bidi="id-ID"/>
        </w:rPr>
        <w:t>tekhnik-pengumpulan-data</w:t>
      </w:r>
      <w:r>
        <w:fldChar w:fldCharType="end"/>
      </w:r>
      <w:r>
        <w:rPr>
          <w:rStyle w:val="CharStyle16"/>
          <w:lang w:val="id-ID" w:eastAsia="id-ID" w:bidi="id-ID"/>
        </w:rPr>
        <w:t>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(diakses 24 April 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482" w:lineRule="exact"/>
        <w:ind w:left="760" w:right="0" w:hanging="76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Bapak Bari, Wawancara Oleh Penulis, Siwi, 13 Mei 2022.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Bapak Bongga Lakkean, Wawancara Oleh Penulis, Siwi, 15 Mei 2022. Bapak Daen, Wawancara Oleh Penulis, Siwi, 29 April 2022.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Bapak Minggu, Wawancara Oleh Penulis, Siwi, 8 Mei 2022.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Ibu Datu, Wawancara Oleh Penulis, Siwi, 3 Mei 2022.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Ibu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Palin,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Wawancara Oleh Penulis, siwi, 24 April 2022.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2218" w:left="2157" w:right="2019" w:bottom="1383" w:header="0" w:footer="3" w:gutter="0"/>
      <w:rtlGutter w:val="0"/>
      <w:cols w:space="720"/>
      <w:pgNumType w:start="73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6.6pt;margin-top:774.9pt;width:10.1pt;height:7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95pt;margin-top:35.45pt;width:10.45pt;height:7.2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6">
    <w:name w:val="Body text (5)"/>
    <w:basedOn w:val="CharStyle15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  <w:ind w:hanging="800"/>
    </w:pPr>
    <w:rPr>
      <w:b/>
      <w:bCs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Segoe UI" w:eastAsia="Segoe UI" w:hAnsi="Segoe UI" w:cs="Segoe UI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420" w:after="1020" w:line="0" w:lineRule="exact"/>
      <w:ind w:hanging="800"/>
    </w:pPr>
    <w:rPr>
      <w:b w:val="0"/>
      <w:bCs w:val="0"/>
      <w:i w:val="0"/>
      <w:iCs w:val="0"/>
      <w:u w:val="none"/>
      <w:strike w:val="0"/>
      <w:smallCaps w:val="0"/>
      <w:rFonts w:ascii="Palatino Linotype" w:eastAsia="Palatino Linotype" w:hAnsi="Palatino Linotype" w:cs="Palatino Linotype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120" w:after="120" w:line="482" w:lineRule="exact"/>
      <w:ind w:hanging="800"/>
    </w:pPr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line="482" w:lineRule="exact"/>
      <w:ind w:hanging="76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CCI_000250.pdf</dc:title>
  <dc:subject/>
  <dc:creator>HP</dc:creator>
  <cp:keywords/>
</cp:coreProperties>
</file>