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778" w:line="220" w:lineRule="exact"/>
        <w:ind w:left="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DAFTAR PUSTAKA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17" w:line="22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A. ALKITAB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511"/>
        <w:ind w:left="110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Alkitab Perjanjian Lama dan Perjanjian Baru,</w:t>
      </w:r>
      <w:r>
        <w:rPr>
          <w:rStyle w:val="CharStyle7"/>
          <w:i w:val="0"/>
          <w:iCs w:val="0"/>
        </w:rPr>
        <w:t xml:space="preserve"> Jakarta: Lembaga Alkitab Indonesia, 2005.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43" w:line="22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B. BUKU-BUKU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12" w:line="220" w:lineRule="exact"/>
        <w:ind w:left="110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Bungin Burhan, </w:t>
      </w:r>
      <w:r>
        <w:rPr>
          <w:rStyle w:val="CharStyle8"/>
        </w:rPr>
        <w:t>Penelitian Kualitatif.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Prenada Media Group. 2011.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80" w:line="259" w:lineRule="exact"/>
        <w:ind w:left="110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Basrowi &amp; Suwandi, </w:t>
      </w:r>
      <w:r>
        <w:rPr>
          <w:rStyle w:val="CharStyle8"/>
        </w:rPr>
        <w:t>Memahami Penelitian Kualitatif.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Rineka Cipta. 2008.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11" w:line="259" w:lineRule="exact"/>
        <w:ind w:left="110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Departemen Pendidikan dan Kebudayaan RI, </w:t>
      </w:r>
      <w:r>
        <w:rPr>
          <w:rStyle w:val="CharStyle8"/>
        </w:rPr>
        <w:t>Kamus Besar Bahasa Indonesia.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Balai Pustaka. 1982.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17" w:line="220" w:lineRule="exact"/>
        <w:ind w:left="110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Daradjah Zakiah, </w:t>
      </w:r>
      <w:r>
        <w:rPr>
          <w:rStyle w:val="CharStyle8"/>
        </w:rPr>
        <w:t>Kesehatan Mental.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Haji Masagung. 1989.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80" w:line="259" w:lineRule="exact"/>
        <w:ind w:left="110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Groome Thomas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H, </w:t>
      </w:r>
      <w:r>
        <w:rPr>
          <w:rStyle w:val="CharStyle8"/>
          <w:lang w:val="en-US" w:eastAsia="en-US" w:bidi="en-US"/>
        </w:rPr>
        <w:t>Christian Religious Education.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id-ID" w:eastAsia="id-ID" w:bidi="id-ID"/>
          <w:w w:val="100"/>
          <w:spacing w:val="0"/>
          <w:color w:val="000000"/>
          <w:position w:val="0"/>
        </w:rPr>
        <w:t>Jakarta: BPK Gunung Mulia. 2010.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211"/>
        <w:ind w:left="1100" w:right="0"/>
      </w:pPr>
      <w:r>
        <w:rPr>
          <w:rStyle w:val="CharStyle7"/>
          <w:i w:val="0"/>
          <w:iCs w:val="0"/>
        </w:rPr>
        <w:t xml:space="preserve">Gunawan Heri,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Pendidikan Karakter: Konsep dan Implementasi.</w:t>
      </w:r>
      <w:r>
        <w:rPr>
          <w:rStyle w:val="CharStyle7"/>
          <w:i w:val="0"/>
          <w:iCs w:val="0"/>
        </w:rPr>
        <w:t xml:space="preserve"> Bandung: Alfabeta. 2014.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38" w:line="220" w:lineRule="exact"/>
        <w:ind w:left="110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Homrighausen, </w:t>
      </w:r>
      <w:r>
        <w:rPr>
          <w:rStyle w:val="CharStyle8"/>
        </w:rPr>
        <w:t>Pendidikan Agama Kristem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12" w:line="220" w:lineRule="exact"/>
        <w:ind w:left="7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1984.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176"/>
        <w:ind w:left="1100" w:right="0"/>
      </w:pPr>
      <w:r>
        <w:rPr>
          <w:rStyle w:val="CharStyle7"/>
          <w:i w:val="0"/>
          <w:iCs w:val="0"/>
        </w:rPr>
        <w:t xml:space="preserve">Hamrin &amp; Wibowo Agus,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Menjadi Guru Berkarakter (Strategi Membangun Kompetensi dan Karakter Guru).</w:t>
      </w:r>
      <w:r>
        <w:rPr>
          <w:rStyle w:val="CharStyle7"/>
          <w:i w:val="0"/>
          <w:iCs w:val="0"/>
        </w:rPr>
        <w:t xml:space="preserve"> Yogyakarta: Pustaka Belajar. 2012.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215" w:line="264" w:lineRule="exact"/>
        <w:ind w:left="1100" w:right="0"/>
      </w:pPr>
      <w:r>
        <w:rPr>
          <w:rStyle w:val="CharStyle7"/>
          <w:i w:val="0"/>
          <w:iCs w:val="0"/>
        </w:rPr>
        <w:t xml:space="preserve">Ismail A,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Ajar Mereka Melakukan: Kumpulan Karangan Seputar Pendidikan Agama Kristen.</w:t>
      </w:r>
      <w:r>
        <w:rPr>
          <w:rStyle w:val="CharStyle7"/>
          <w:i w:val="0"/>
          <w:iCs w:val="0"/>
        </w:rPr>
        <w:t xml:space="preserve"> Jakarta: BPK Gunung Mulia. 1998.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38" w:line="220" w:lineRule="exact"/>
        <w:ind w:left="110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Isjoni, </w:t>
      </w:r>
      <w:r>
        <w:rPr>
          <w:rStyle w:val="CharStyle8"/>
        </w:rPr>
        <w:t>Guru Sebagai Motivator Perubahan.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Pustaka Pelajar.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12" w:line="220" w:lineRule="exact"/>
        <w:ind w:left="7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2009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59" w:lineRule="exact"/>
        <w:ind w:left="110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Kasiram Moh, </w:t>
      </w:r>
      <w:r>
        <w:rPr>
          <w:rStyle w:val="CharStyle8"/>
        </w:rPr>
        <w:t>Metodologi Penelitian Kualitatif-Kuantitaif.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Malang: UIN Maliki Press. 2010.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259" w:lineRule="exact"/>
        <w:ind w:left="110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Moleong J. Lexy, </w:t>
      </w:r>
      <w:r>
        <w:rPr>
          <w:rStyle w:val="CharStyle9"/>
        </w:rPr>
        <w:t>Metodologi Penelitian Kualitatif.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PT. Remaja Rosdakarya.2009.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248" w:line="264" w:lineRule="exact"/>
        <w:ind w:left="110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Mukhtar, </w:t>
      </w:r>
      <w:r>
        <w:rPr>
          <w:rStyle w:val="CharStyle9"/>
        </w:rPr>
        <w:t>Metode Praktis Penelitian Deskriptif Kualitatif,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Gaung Persada Press Group. 2013.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236"/>
        <w:ind w:left="1100" w:right="0"/>
      </w:pPr>
      <w:r>
        <w:rPr>
          <w:rStyle w:val="CharStyle12"/>
          <w:i w:val="0"/>
          <w:iCs w:val="0"/>
        </w:rPr>
        <w:t xml:space="preserve">Mudlofir Ali </w:t>
      </w:r>
      <w:r>
        <w:rPr>
          <w:lang w:val="id-ID" w:eastAsia="id-ID" w:bidi="id-ID"/>
          <w:w w:val="100"/>
          <w:color w:val="000000"/>
          <w:position w:val="0"/>
        </w:rPr>
        <w:t>Pendidik Profesional: Konsep, Strategi dan Aplikasinya dalam Peningkatan Mutu Pendidik di Indonesia.</w:t>
      </w:r>
      <w:r>
        <w:rPr>
          <w:rStyle w:val="CharStyle12"/>
          <w:i w:val="0"/>
          <w:iCs w:val="0"/>
        </w:rPr>
        <w:t xml:space="preserve"> Jakarta: Rajawali Pers. </w:t>
      </w:r>
      <w:r>
        <w:rPr>
          <w:rStyle w:val="CharStyle13"/>
          <w:b/>
          <w:bCs/>
          <w:i w:val="0"/>
          <w:iCs w:val="0"/>
        </w:rPr>
        <w:t>2012</w:t>
      </w:r>
      <w:r>
        <w:rPr>
          <w:rStyle w:val="CharStyle14"/>
          <w:i w:val="0"/>
          <w:iCs w:val="0"/>
        </w:rPr>
        <w:t>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259" w:lineRule="exact"/>
        <w:ind w:left="110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Nainggolan John M, </w:t>
      </w:r>
      <w:r>
        <w:rPr>
          <w:rStyle w:val="CharStyle9"/>
        </w:rPr>
        <w:t>Menjadi Guru Agama Kristen.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Generasi Info Media. 2007.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259" w:lineRule="exact"/>
        <w:ind w:left="110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Mulyasa E, </w:t>
      </w:r>
      <w:r>
        <w:rPr>
          <w:rStyle w:val="CharStyle9"/>
        </w:rPr>
        <w:t>Menjadi Guru Profesional.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PT Remaja Rosdakarya.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40" w:line="259" w:lineRule="exact"/>
        <w:ind w:left="7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2005.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240" w:line="259" w:lineRule="exact"/>
        <w:ind w:left="110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Nawawi Hadari, </w:t>
      </w:r>
      <w:r>
        <w:rPr>
          <w:rStyle w:val="CharStyle9"/>
        </w:rPr>
        <w:t>Metode Penelitian Bidang Sosial.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Gajah Mada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University </w:t>
      </w:r>
      <w:r>
        <w:rPr>
          <w:lang w:val="id-ID" w:eastAsia="id-ID" w:bidi="id-ID"/>
          <w:w w:val="100"/>
          <w:spacing w:val="0"/>
          <w:color w:val="000000"/>
          <w:position w:val="0"/>
        </w:rPr>
        <w:t>Press. 2003.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240" w:line="259" w:lineRule="exact"/>
        <w:ind w:left="1100" w:right="0"/>
      </w:pPr>
      <w:r>
        <w:rPr>
          <w:rStyle w:val="CharStyle12"/>
          <w:i w:val="0"/>
          <w:iCs w:val="0"/>
        </w:rPr>
        <w:t xml:space="preserve">Patilima </w:t>
      </w:r>
      <w:r>
        <w:rPr>
          <w:rStyle w:val="CharStyle12"/>
          <w:lang w:val="en-US" w:eastAsia="en-US" w:bidi="en-US"/>
          <w:i w:val="0"/>
          <w:iCs w:val="0"/>
        </w:rPr>
        <w:t xml:space="preserve">Hamid, </w:t>
      </w:r>
      <w:r>
        <w:rPr>
          <w:lang w:val="id-ID" w:eastAsia="id-ID" w:bidi="id-ID"/>
          <w:w w:val="100"/>
          <w:color w:val="000000"/>
          <w:position w:val="0"/>
        </w:rPr>
        <w:t>Metode Penelitian Kualitatif Edisi Refisi.</w:t>
      </w:r>
      <w:r>
        <w:rPr>
          <w:rStyle w:val="CharStyle12"/>
          <w:i w:val="0"/>
          <w:iCs w:val="0"/>
        </w:rPr>
        <w:t xml:space="preserve"> Bandung: Alfabeta. 2011.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240" w:line="259" w:lineRule="exact"/>
        <w:ind w:left="110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Poerwadarminta W.J.S, </w:t>
      </w:r>
      <w:r>
        <w:rPr>
          <w:rStyle w:val="CharStyle9"/>
        </w:rPr>
        <w:t>Kamus Umum Bahasa Indonesia.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Balai Pustaka. 1976.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240" w:line="259" w:lineRule="exact"/>
        <w:ind w:left="1100" w:right="0"/>
      </w:pPr>
      <w:r>
        <w:rPr>
          <w:rStyle w:val="CharStyle12"/>
          <w:i w:val="0"/>
          <w:iCs w:val="0"/>
        </w:rPr>
        <w:t xml:space="preserve">Saptono, </w:t>
      </w:r>
      <w:r>
        <w:rPr>
          <w:lang w:val="id-ID" w:eastAsia="id-ID" w:bidi="id-ID"/>
          <w:w w:val="100"/>
          <w:color w:val="000000"/>
          <w:position w:val="0"/>
        </w:rPr>
        <w:t>Dimensi-dimensi Pendidikan Karakter: Wawawsan, Strategi, dan Langkah Praktis.</w:t>
      </w:r>
      <w:r>
        <w:rPr>
          <w:rStyle w:val="CharStyle12"/>
          <w:i w:val="0"/>
          <w:iCs w:val="0"/>
        </w:rPr>
        <w:t xml:space="preserve"> Salatiga: Erlangga. 2011.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240" w:line="259" w:lineRule="exact"/>
        <w:ind w:left="1100" w:right="0"/>
      </w:pPr>
      <w:r>
        <w:rPr>
          <w:rStyle w:val="CharStyle12"/>
          <w:i w:val="0"/>
          <w:iCs w:val="0"/>
        </w:rPr>
        <w:t xml:space="preserve">Sugiyono, </w:t>
      </w:r>
      <w:r>
        <w:rPr>
          <w:lang w:val="id-ID" w:eastAsia="id-ID" w:bidi="id-ID"/>
          <w:w w:val="100"/>
          <w:color w:val="000000"/>
          <w:position w:val="0"/>
        </w:rPr>
        <w:t>Metode Penelitian Kuantitatif dan Kualitatif Dan R &amp; D.</w:t>
      </w:r>
      <w:r>
        <w:rPr>
          <w:rStyle w:val="CharStyle12"/>
          <w:i w:val="0"/>
          <w:iCs w:val="0"/>
        </w:rPr>
        <w:t xml:space="preserve"> Bandung : Alfabeta. 2009.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271" w:line="259" w:lineRule="exact"/>
        <w:ind w:left="110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Suwandi &amp; Basrowi, </w:t>
      </w:r>
      <w:r>
        <w:rPr>
          <w:rStyle w:val="CharStyle9"/>
        </w:rPr>
        <w:t>Memahami Penelitian Kualitatif.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Rineka Cipta.2008.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212" w:line="220" w:lineRule="exact"/>
        <w:ind w:left="110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Sidjabat B.S, </w:t>
      </w:r>
      <w:r>
        <w:rPr>
          <w:rStyle w:val="CharStyle9"/>
        </w:rPr>
        <w:t>Menjadi Guru Profesional.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Kalam Hidup. 2000.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240" w:line="259" w:lineRule="exact"/>
        <w:ind w:left="1100" w:right="0"/>
      </w:pPr>
      <w:r>
        <w:rPr>
          <w:rStyle w:val="CharStyle12"/>
          <w:i w:val="0"/>
          <w:iCs w:val="0"/>
        </w:rPr>
        <w:t xml:space="preserve">Sagala Syaiful, </w:t>
      </w:r>
      <w:r>
        <w:rPr>
          <w:lang w:val="id-ID" w:eastAsia="id-ID" w:bidi="id-ID"/>
          <w:w w:val="100"/>
          <w:color w:val="000000"/>
          <w:position w:val="0"/>
        </w:rPr>
        <w:t xml:space="preserve">Manajemen Strategik dalam Peningkatan Mutu Pendidikan. </w:t>
      </w:r>
      <w:r>
        <w:rPr>
          <w:rStyle w:val="CharStyle12"/>
          <w:i w:val="0"/>
          <w:iCs w:val="0"/>
        </w:rPr>
        <w:t>Bandung: ALFABETA. 2013.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271" w:line="259" w:lineRule="exact"/>
        <w:ind w:left="1100" w:right="0"/>
      </w:pPr>
      <w:r>
        <w:rPr>
          <w:rStyle w:val="CharStyle12"/>
          <w:i w:val="0"/>
          <w:iCs w:val="0"/>
        </w:rPr>
        <w:t xml:space="preserve">Subini Nini, </w:t>
      </w:r>
      <w:r>
        <w:rPr>
          <w:lang w:val="id-ID" w:eastAsia="id-ID" w:bidi="id-ID"/>
          <w:w w:val="100"/>
          <w:color w:val="000000"/>
          <w:position w:val="0"/>
        </w:rPr>
        <w:t>Awas, Jangan Jadi Guru Karbitan!: Kesalahan-kesalahan Guru dalam Pendidikan dan Pembelajaran.</w:t>
      </w:r>
      <w:r>
        <w:rPr>
          <w:rStyle w:val="CharStyle12"/>
          <w:i w:val="0"/>
          <w:iCs w:val="0"/>
        </w:rPr>
        <w:t xml:space="preserve"> </w:t>
      </w:r>
      <w:r>
        <w:rPr>
          <w:rStyle w:val="CharStyle12"/>
          <w:lang w:val="en-US" w:eastAsia="en-US" w:bidi="en-US"/>
          <w:i w:val="0"/>
          <w:iCs w:val="0"/>
        </w:rPr>
        <w:t xml:space="preserve">Jogjakarta: </w:t>
      </w:r>
      <w:r>
        <w:rPr>
          <w:rStyle w:val="CharStyle12"/>
          <w:i w:val="0"/>
          <w:iCs w:val="0"/>
        </w:rPr>
        <w:t>Javalitera. 2012.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216" w:line="220" w:lineRule="exact"/>
        <w:ind w:left="110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Sinamo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Jansen, </w:t>
      </w:r>
      <w:r>
        <w:rPr>
          <w:rStyle w:val="CharStyle9"/>
        </w:rPr>
        <w:t>8 Etos Keguruan.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Bogor: Institut Dharma Mahadika. 2010.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254" w:lineRule="exact"/>
        <w:ind w:left="110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Tong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Stephen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&amp; Setiawani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Mary, </w:t>
      </w:r>
      <w:r>
        <w:rPr>
          <w:rStyle w:val="CharStyle9"/>
        </w:rPr>
        <w:t xml:space="preserve">Seni Membentuk Karakter Kristen.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Surabaya: Momentum. 2005.</w:t>
      </w:r>
    </w:p>
    <w:sectPr>
      <w:footnotePr>
        <w:pos w:val="pageBottom"/>
        <w:numFmt w:val="decimal"/>
        <w:numRestart w:val="continuous"/>
      </w:footnotePr>
      <w:pgSz w:w="12240" w:h="15840"/>
      <w:pgMar w:top="2140" w:left="2628" w:right="2076" w:bottom="2188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6">
    <w:name w:val="Body text (3)_"/>
    <w:basedOn w:val="DefaultParagraphFont"/>
    <w:link w:val="Style5"/>
    <w:rPr>
      <w:b w:val="0"/>
      <w:bCs w:val="0"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7">
    <w:name w:val="Body text (3) + Not Italic"/>
    <w:basedOn w:val="CharStyle6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8">
    <w:name w:val="Body text (2) + Italic"/>
    <w:basedOn w:val="CharStyle4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9">
    <w:name w:val="Body text (2) + Italic"/>
    <w:basedOn w:val="CharStyle4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11">
    <w:name w:val="Body text (4)_"/>
    <w:basedOn w:val="DefaultParagraphFont"/>
    <w:link w:val="Style10"/>
    <w:rPr>
      <w:b w:val="0"/>
      <w:bCs w:val="0"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0"/>
    </w:rPr>
  </w:style>
  <w:style w:type="character" w:customStyle="1" w:styleId="CharStyle12">
    <w:name w:val="Body text (4) + Not Italic"/>
    <w:basedOn w:val="CharStyle11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13">
    <w:name w:val="Body text (4) + Arial,10.5 pt,Bold,Not Italic"/>
    <w:basedOn w:val="CharStyle11"/>
    <w:rPr>
      <w:lang w:val="id-ID" w:eastAsia="id-ID" w:bidi="id-ID"/>
      <w:b/>
      <w:bCs/>
      <w:i/>
      <w:iCs/>
      <w:sz w:val="21"/>
      <w:szCs w:val="21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14">
    <w:name w:val="Body text (4) + Arial,9.5 pt,Not Italic"/>
    <w:basedOn w:val="CharStyle11"/>
    <w:rPr>
      <w:lang w:val="id-ID" w:eastAsia="id-ID" w:bidi="id-ID"/>
      <w:i/>
      <w:iCs/>
      <w:sz w:val="19"/>
      <w:szCs w:val="19"/>
      <w:rFonts w:ascii="Arial" w:eastAsia="Arial" w:hAnsi="Arial" w:cs="Arial"/>
      <w:w w:val="100"/>
      <w:spacing w:val="0"/>
      <w:color w:val="000000"/>
      <w:position w:val="0"/>
    </w:rPr>
  </w:style>
  <w:style w:type="paragraph" w:customStyle="1" w:styleId="Style3">
    <w:name w:val="Body text (2)"/>
    <w:basedOn w:val="Normal"/>
    <w:link w:val="CharStyle4"/>
    <w:pPr>
      <w:widowControl w:val="0"/>
      <w:shd w:val="clear" w:color="auto" w:fill="FFFFFF"/>
      <w:jc w:val="center"/>
      <w:spacing w:after="840" w:line="0" w:lineRule="exact"/>
      <w:ind w:hanging="680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5">
    <w:name w:val="Body text (3)"/>
    <w:basedOn w:val="Normal"/>
    <w:link w:val="CharStyle6"/>
    <w:pPr>
      <w:widowControl w:val="0"/>
      <w:shd w:val="clear" w:color="auto" w:fill="FFFFFF"/>
      <w:spacing w:before="300" w:after="480" w:line="259" w:lineRule="exact"/>
      <w:ind w:hanging="680"/>
    </w:pPr>
    <w:rPr>
      <w:b w:val="0"/>
      <w:bCs w:val="0"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10">
    <w:name w:val="Body text (4)"/>
    <w:basedOn w:val="Normal"/>
    <w:link w:val="CharStyle11"/>
    <w:pPr>
      <w:widowControl w:val="0"/>
      <w:shd w:val="clear" w:color="auto" w:fill="FFFFFF"/>
      <w:jc w:val="both"/>
      <w:spacing w:before="240" w:after="240" w:line="254" w:lineRule="exact"/>
      <w:ind w:hanging="680"/>
    </w:pPr>
    <w:rPr>
      <w:b w:val="0"/>
      <w:bCs w:val="0"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SKRIPSI KRISTIANI PALIMBONG .pdf</dc:title>
  <dc:subject/>
  <dc:creator>HP</dc:creator>
  <cp:keywords/>
</cp:coreProperties>
</file>