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5" w:line="280" w:lineRule="exact"/>
        <w:ind w:left="0" w:right="80" w:firstLine="0"/>
      </w:pPr>
      <w:bookmarkStart w:id="0" w:name="bookmark0"/>
      <w:r>
        <w:rPr>
          <w:w w:val="100"/>
          <w:spacing w:val="0"/>
          <w:color w:val="000000"/>
          <w:position w:val="0"/>
        </w:rPr>
        <w:t xml:space="preserve">cimiucviyir^T </w:t>
      </w:r>
      <w:r>
        <w:rPr>
          <w:lang w:val="id-ID" w:eastAsia="id-ID" w:bidi="id-ID"/>
          <w:w w:val="100"/>
          <w:spacing w:val="0"/>
          <w:color w:val="000000"/>
          <w:position w:val="0"/>
        </w:rPr>
        <w:t>(CV)</w:t>
      </w:r>
      <w:bookmarkEnd w:id="0"/>
    </w:p>
    <w:p>
      <w:pPr>
        <w:pStyle w:val="Style5"/>
        <w:widowControl w:val="0"/>
        <w:keepNext w:val="0"/>
        <w:keepLines w:val="0"/>
        <w:shd w:val="clear" w:color="auto" w:fill="auto"/>
        <w:bidi w:val="0"/>
        <w:spacing w:before="0" w:after="150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15pt;margin-top:-3.95pt;width:130.55pt;height:230.9pt;z-index:-125829376;mso-wrap-distance-left:5.pt;mso-wrap-distance-right:39.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Suriani Tanprga/o Cafiir di Madandan, tanggaC 15 </w:t>
      </w:r>
      <w:r>
        <w:rPr>
          <w:lang w:val="id-ID" w:eastAsia="id-ID" w:bidi="id-ID"/>
          <w:w w:val="100"/>
          <w:spacing w:val="0"/>
          <w:color w:val="000000"/>
          <w:position w:val="0"/>
        </w:rPr>
        <w:t xml:space="preserve">Maret </w:t>
      </w:r>
      <w:r>
        <w:rPr>
          <w:lang w:val="en-US" w:eastAsia="en-US" w:bidi="en-US"/>
          <w:w w:val="100"/>
          <w:spacing w:val="0"/>
          <w:color w:val="000000"/>
          <w:position w:val="0"/>
        </w:rPr>
        <w:t xml:space="preserve">1991, </w:t>
      </w:r>
      <w:r>
        <w:rPr>
          <w:lang w:val="id-ID" w:eastAsia="id-ID" w:bidi="id-ID"/>
          <w:w w:val="100"/>
          <w:spacing w:val="0"/>
          <w:color w:val="000000"/>
          <w:position w:val="0"/>
        </w:rPr>
        <w:t xml:space="preserve">buah perkawinan </w:t>
      </w:r>
      <w:r>
        <w:rPr>
          <w:lang w:val="en-US" w:eastAsia="en-US" w:bidi="en-US"/>
          <w:w w:val="100"/>
          <w:spacing w:val="0"/>
          <w:color w:val="000000"/>
          <w:position w:val="0"/>
        </w:rPr>
        <w:t xml:space="preserve">Markus Desen (Ayah)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MariaTongCia’ </w:t>
      </w:r>
      <w:r>
        <w:rPr>
          <w:lang w:val="id-ID" w:eastAsia="id-ID" w:bidi="id-ID"/>
          <w:w w:val="100"/>
          <w:spacing w:val="0"/>
          <w:color w:val="000000"/>
          <w:position w:val="0"/>
        </w:rPr>
        <w:t>(Ibu). Lahir sebagai anak kedua dari 6 (enam) bersaudara.</w: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Jenjang studi yang ditempuh:</w:t>
      </w:r>
    </w:p>
    <w:p>
      <w:pPr>
        <w:pStyle w:val="Style5"/>
        <w:widowControl w:val="0"/>
        <w:keepNext w:val="0"/>
        <w:keepLines w:val="0"/>
        <w:shd w:val="clear" w:color="auto" w:fill="auto"/>
        <w:bidi w:val="0"/>
        <w:spacing w:before="0" w:after="0"/>
        <w:ind w:left="0" w:right="440" w:firstLine="700"/>
      </w:pPr>
      <w:r>
        <w:rPr>
          <w:lang w:val="id-ID" w:eastAsia="id-ID" w:bidi="id-ID"/>
          <w:w w:val="100"/>
          <w:spacing w:val="0"/>
          <w:color w:val="000000"/>
          <w:position w:val="0"/>
        </w:rPr>
        <w:t xml:space="preserve">Tahun 1996 masuk ke SekoCah Dasar (SD) Negeri 91 Tongfo, Kecamatan Pantetayo, Tana Toraja, tamat tahun 2002. Tahun 2002, meCanjutkan studi ke SekoCah Menengah Tertama (SMT) KatoCik Pantetayo, tamat tahun 2005. 'Pada tahun yang sama meCanjutkan studi ke SekoCah Menengah Atas (SMA) Negeri 1 </w:t>
      </w:r>
      <w:r>
        <w:rPr>
          <w:lang w:val="en-US" w:eastAsia="en-US" w:bidi="en-US"/>
          <w:w w:val="100"/>
          <w:spacing w:val="0"/>
          <w:color w:val="000000"/>
          <w:position w:val="0"/>
        </w:rPr>
        <w:t>Pant</w:t>
      </w:r>
      <w:r>
        <w:rPr>
          <w:lang w:val="id-ID" w:eastAsia="id-ID" w:bidi="id-ID"/>
          <w:w w:val="100"/>
          <w:spacing w:val="0"/>
          <w:color w:val="000000"/>
          <w:position w:val="0"/>
        </w:rPr>
        <w:t>etayo, tamat tahun 2008. Tahun 2008, penuCis kemudian mendajtar ke SekoCah Tinggi Agama Kristen Negeri (STAKN) Toraja guna menuntut iCmu teoCogi, tamat dari STAKN Toraja tahun 2013.</w:t>
      </w:r>
    </w:p>
    <w:sectPr>
      <w:footnotePr>
        <w:pos w:val="pageBottom"/>
        <w:numFmt w:val="decimal"/>
        <w:numRestart w:val="continuous"/>
      </w:footnotePr>
      <w:pgSz w:w="12240" w:h="15840"/>
      <w:pgMar w:top="3264" w:left="2769" w:right="2257" w:bottom="249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iCs/>
      <w:u w:val="none"/>
      <w:strike w:val="0"/>
      <w:smallCaps w:val="0"/>
      <w:sz w:val="28"/>
      <w:szCs w:val="28"/>
      <w:rFonts w:ascii="Franklin Gothic Heavy" w:eastAsia="Franklin Gothic Heavy" w:hAnsi="Franklin Gothic Heavy" w:cs="Franklin Gothic Heavy"/>
    </w:rPr>
  </w:style>
  <w:style w:type="character" w:customStyle="1" w:styleId="CharStyle6">
    <w:name w:val="Body text (2)_"/>
    <w:basedOn w:val="DefaultParagraphFont"/>
    <w:link w:val="Style5"/>
    <w:rPr>
      <w:b w:val="0"/>
      <w:bCs w:val="0"/>
      <w:i/>
      <w:iCs/>
      <w:u w:val="none"/>
      <w:strike w:val="0"/>
      <w:smallCaps w:val="0"/>
      <w:sz w:val="20"/>
      <w:szCs w:val="20"/>
      <w:rFonts w:ascii="Georgia" w:eastAsia="Georgia" w:hAnsi="Georgia" w:cs="Georgia"/>
    </w:rPr>
  </w:style>
  <w:style w:type="paragraph" w:customStyle="1" w:styleId="Style3">
    <w:name w:val="Heading #1"/>
    <w:basedOn w:val="Normal"/>
    <w:link w:val="CharStyle4"/>
    <w:pPr>
      <w:widowControl w:val="0"/>
      <w:shd w:val="clear" w:color="auto" w:fill="FFFFFF"/>
      <w:jc w:val="center"/>
      <w:outlineLvl w:val="0"/>
      <w:spacing w:after="720" w:line="0" w:lineRule="exact"/>
    </w:pPr>
    <w:rPr>
      <w:lang w:val="en-US" w:eastAsia="en-US" w:bidi="en-US"/>
      <w:b w:val="0"/>
      <w:bCs w:val="0"/>
      <w:i/>
      <w:iCs/>
      <w:u w:val="none"/>
      <w:strike w:val="0"/>
      <w:smallCaps w:val="0"/>
      <w:sz w:val="28"/>
      <w:szCs w:val="28"/>
      <w:rFonts w:ascii="Franklin Gothic Heavy" w:eastAsia="Franklin Gothic Heavy" w:hAnsi="Franklin Gothic Heavy" w:cs="Franklin Gothic Heavy"/>
    </w:rPr>
  </w:style>
  <w:style w:type="paragraph" w:customStyle="1" w:styleId="Style5">
    <w:name w:val="Body text (2)"/>
    <w:basedOn w:val="Normal"/>
    <w:link w:val="CharStyle6"/>
    <w:pPr>
      <w:widowControl w:val="0"/>
      <w:shd w:val="clear" w:color="auto" w:fill="FFFFFF"/>
      <w:jc w:val="both"/>
      <w:spacing w:before="720" w:after="1500" w:line="490" w:lineRule="exact"/>
    </w:pPr>
    <w:rPr>
      <w:b w:val="0"/>
      <w:bCs w:val="0"/>
      <w:i/>
      <w:iCs/>
      <w:u w:val="none"/>
      <w:strike w:val="0"/>
      <w:smallCaps w:val="0"/>
      <w:sz w:val="20"/>
      <w:szCs w:val="20"/>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