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509" w:line="170" w:lineRule="exact"/>
        <w:ind w:left="25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1" w:line="17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33" w:line="160" w:lineRule="exact"/>
        <w:ind w:left="52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Aibi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12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CV Jejak, 2018).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" w:line="160" w:lineRule="exact"/>
        <w:ind w:left="520" w:right="0"/>
      </w:pPr>
      <w:r>
        <w:rPr>
          <w:rStyle w:val="CharStyle15"/>
          <w:i w:val="0"/>
          <w:iCs w:val="0"/>
        </w:rPr>
        <w:t xml:space="preserve">Astutik, C. &amp; K. Asiah.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Revolusi Industri 4.0 Dan Pengaruhnya Pada Kenakalan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6" w:line="160" w:lineRule="exact"/>
        <w:ind w:left="680" w:right="0" w:firstLine="0"/>
      </w:pPr>
      <w:r>
        <w:rPr>
          <w:rStyle w:val="CharStyle12"/>
        </w:rPr>
        <w:t>i\c}itujii.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Bandung,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9" w:line="235" w:lineRule="exact"/>
        <w:ind w:left="680" w:right="0" w:hanging="4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Hendrikus. </w:t>
      </w:r>
      <w:r>
        <w:rPr>
          <w:rStyle w:val="CharStyle12"/>
          <w:lang w:val="en-US" w:eastAsia="en-US" w:bidi="en-US"/>
        </w:rPr>
        <w:t xml:space="preserve">Christian Faith, an Intriduction to The Study of the Faith.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Mhigan: Wm. B. Eerdmans Publising Company, 1975.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52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Louis. </w:t>
      </w:r>
      <w:r>
        <w:rPr>
          <w:rStyle w:val="CharStyle12"/>
          <w:lang w:val="en-US" w:eastAsia="en-US" w:bidi="en-US"/>
        </w:rPr>
        <w:t>Principles of Biblical Interpretation.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Grand Rapids: Buker Book House, 2001.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385" w:lineRule="exact"/>
        <w:ind w:left="200" w:right="160" w:firstLine="0"/>
      </w:pPr>
      <w:r>
        <w:rPr>
          <w:rStyle w:val="CharStyle15"/>
          <w:lang w:val="en-US" w:eastAsia="en-US" w:bidi="en-US"/>
          <w:i w:val="0"/>
          <w:iCs w:val="0"/>
        </w:rPr>
        <w:t xml:space="preserve">Dell, Katharine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Critical S tudies in the Hebrew Bible.</w:t>
      </w:r>
      <w:r>
        <w:rPr>
          <w:rStyle w:val="CharStyle15"/>
          <w:lang w:val="en-US" w:eastAsia="en-US" w:bidi="en-US"/>
          <w:i w:val="0"/>
          <w:iCs w:val="0"/>
        </w:rPr>
        <w:t xml:space="preserve"> America: Eisenbrauns, 2013. Keraf, A. Sony.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Filsafat Lingkungan Hidup Alam Sebagai Sebuah Sistem Kehidupan.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 w:firstLine="0"/>
      </w:pPr>
      <w:r>
        <w:rPr>
          <w:rStyle w:val="CharStyle18"/>
          <w:b w:val="0"/>
          <w:bCs w:val="0"/>
        </w:rPr>
        <w:t>± yj^y</w:t>
      </w:r>
      <w:r>
        <w:rPr>
          <w:lang w:val="id-ID" w:eastAsia="id-ID" w:bidi="id-ID"/>
          <w:w w:val="10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color w:val="000000"/>
          <w:position w:val="0"/>
        </w:rPr>
        <w:t xml:space="preserve">a </w:t>
      </w:r>
      <w:r>
        <w:rPr>
          <w:rStyle w:val="CharStyle19"/>
          <w:b w:val="0"/>
          <w:bCs w:val="0"/>
        </w:rPr>
        <w:t>XV</w:t>
      </w:r>
      <w:r>
        <w:rPr>
          <w:lang w:val="id-ID" w:eastAsia="id-ID" w:bidi="id-ID"/>
          <w:w w:val="100"/>
          <w:color w:val="000000"/>
          <w:position w:val="0"/>
        </w:rPr>
        <w:t>ai c a, ZuJL 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85" w:lineRule="exact"/>
        <w:ind w:left="52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Kuyper, Abraham. </w:t>
      </w:r>
      <w:r>
        <w:rPr>
          <w:rStyle w:val="CharStyle12"/>
        </w:rPr>
        <w:t>Iman Kristen dan Problema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85" w:lineRule="exact"/>
        <w:ind w:left="52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2"/>
        </w:rPr>
        <w:t>Metodelogi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Remaja Rosdakarya, 2022.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85" w:lineRule="exact"/>
        <w:ind w:left="52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Morris, Leon. </w:t>
      </w:r>
      <w:r>
        <w:rPr>
          <w:rStyle w:val="CharStyle12"/>
        </w:rPr>
        <w:t>Teoiogi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Indonesia: Gandum Mas,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520" w:right="0"/>
      </w:pPr>
      <w:r>
        <w:rPr>
          <w:rStyle w:val="CharStyle15"/>
          <w:i w:val="0"/>
          <w:iCs w:val="0"/>
        </w:rPr>
        <w:t xml:space="preserve">Satya, V.E.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Strategi Indonesia Menghadapi Industri 4.0.</w:t>
      </w:r>
      <w:r>
        <w:rPr>
          <w:rStyle w:val="CharStyle15"/>
          <w:i w:val="0"/>
          <w:iCs w:val="0"/>
        </w:rPr>
        <w:t xml:space="preserve"> Jakarta: Gunung Mulia,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123"/>
        <w:ind w:left="52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2021</w:t>
      </w:r>
      <w:r>
        <w:rPr>
          <w:rStyle w:val="CharStyle22"/>
          <w:b w:val="0"/>
          <w:bCs w:val="0"/>
        </w:rPr>
        <w:t>.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14" w:line="231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Schwab,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Klaus. </w:t>
      </w:r>
      <w:r>
        <w:rPr>
          <w:rStyle w:val="CharStyle12"/>
        </w:rPr>
        <w:t>Revolusi Industri Keempat.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Pustaka Utama.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3" w:line="239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Schwab,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Klaus. </w:t>
      </w:r>
      <w:r>
        <w:rPr>
          <w:rStyle w:val="CharStyle12"/>
          <w:lang w:val="en-US" w:eastAsia="en-US" w:bidi="en-US"/>
        </w:rPr>
        <w:t xml:space="preserve">The Fourth </w:t>
      </w:r>
      <w:r>
        <w:rPr>
          <w:rStyle w:val="CharStyle12"/>
        </w:rPr>
        <w:t xml:space="preserve">Industrial </w:t>
      </w:r>
      <w:r>
        <w:rPr>
          <w:rStyle w:val="CharStyle12"/>
          <w:lang w:val="en-US" w:eastAsia="en-US" w:bidi="en-US"/>
        </w:rPr>
        <w:t>Revolution.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Gramedia Pustaka Utama, 2016.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45" w:line="110" w:lineRule="exact"/>
        <w:ind w:left="0" w:right="0" w:firstLine="0"/>
      </w:pPr>
      <w:r>
        <w:rPr>
          <w:rStyle w:val="CharStyle25"/>
          <w:i w:val="0"/>
          <w:iCs w:val="0"/>
        </w:rPr>
        <w:t xml:space="preserve">G&gt;ujax v'vera, Wira. </w:t>
      </w:r>
      <w:r>
        <w:rPr>
          <w:lang w:val="id-ID" w:eastAsia="id-ID" w:bidi="id-ID"/>
          <w:spacing w:val="0"/>
          <w:color w:val="000000"/>
          <w:position w:val="0"/>
        </w:rPr>
        <w:t>M€i0uGi09l Ictlciuntn, LjCtfgkuf/, t luktia, isun Ltitiuuti Lstfsutumu.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2" w:line="160" w:lineRule="exact"/>
        <w:ind w:left="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Yogyakarta: Pustakabaru Press,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231" w:lineRule="exact"/>
        <w:ind w:left="0" w:right="0" w:firstLine="0"/>
      </w:pPr>
      <w:r>
        <w:rPr>
          <w:rStyle w:val="CharStyle15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Kuantitatif, Kualitatif Dan R&amp;D.</w:t>
      </w:r>
      <w:r>
        <w:rPr>
          <w:rStyle w:val="CharStyle15"/>
          <w:i w:val="0"/>
          <w:iCs w:val="0"/>
        </w:rPr>
        <w:t xml:space="preserve"> Bandung: Alfabeta,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177"/>
        <w:ind w:left="52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28"/>
          <w:b/>
          <w:bCs/>
        </w:rPr>
        <w:t>.</w:t>
      </w:r>
      <w:bookmarkEnd w:id="2"/>
    </w:p>
    <w:p>
      <w:pPr>
        <w:pStyle w:val="Style10"/>
        <w:tabs>
          <w:tab w:leader="none" w:pos="3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  <w:sectPr>
          <w:head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3539" w:left="2637" w:right="3331" w:bottom="338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Stephen. </w:t>
      </w:r>
      <w:r>
        <w:rPr>
          <w:rStyle w:val="CharStyle12"/>
        </w:rPr>
        <w:t xml:space="preserve">Roh JCndaS/ </w:t>
      </w:r>
      <w:r>
        <w:rPr>
          <w:rStyle w:val="CharStyle29"/>
        </w:rPr>
        <w:t>JDcki</w:t>
      </w:r>
      <w:r>
        <w:rPr>
          <w:rStyle w:val="CharStyle12"/>
        </w:rPr>
        <w:t xml:space="preserve"> doa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Surabaysi hiornenturn, 2008.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365" w:line="170" w:lineRule="exact"/>
        <w:ind w:left="520" w:right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14" w:line="226" w:lineRule="exact"/>
        <w:ind w:left="66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Ariyanti, Ghita &amp; Tonni Mulia."Konsep Pasangan Seimbang Menurut 2 Korintus 6:14-15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Periiaku Berpacaran". </w:t>
      </w:r>
      <w:r>
        <w:rPr>
          <w:rStyle w:val="CharStyle12"/>
        </w:rPr>
        <w:t>Jurnal Teologi dan Pelayanan Kristiani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(2021): 99.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34" w:lineRule="exact"/>
        <w:ind w:left="52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Efendi, Yoyon. "Internet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Things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(IoT) Sistem Pengendalian Lampu Menggunakan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Raspberry Pi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Berbasis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Mobile". </w:t>
      </w:r>
      <w:r>
        <w:rPr>
          <w:rStyle w:val="CharStyle12"/>
        </w:rPr>
        <w:t>Jurnal Ilmiah Ilmu Komputer 5,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5" w:line="160" w:lineRule="exact"/>
        <w:ind w:left="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(2018): 1.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142"/>
        <w:ind w:left="520" w:right="0"/>
      </w:pPr>
      <w:r>
        <w:rPr>
          <w:rStyle w:val="CharStyle33"/>
        </w:rPr>
        <w:t xml:space="preserve">Hamdam w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"[ndncf-ri </w:t>
      </w:r>
      <w:r>
        <w:rPr>
          <w:rStyle w:val="CharStyle34"/>
        </w:rPr>
        <w:t>d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33"/>
        </w:rPr>
        <w:t>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■ Ppncranih Rpvnlnci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Inducin'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Kpvyi'rancahaan </w:t>
      </w:r>
      <w:r>
        <w:rPr>
          <w:rStyle w:val="CharStyle33"/>
        </w:rPr>
        <w:t>Demi Kemandirian Ekonomi</w:t>
      </w:r>
      <w:r>
        <w:rPr>
          <w:rStyle w:val="CharStyle35"/>
        </w:rPr>
        <w:t>Jurnal Manajemen Bisnis3,</w:t>
      </w:r>
      <w:r>
        <w:rPr>
          <w:rStyle w:val="CharStyle33"/>
        </w:rPr>
        <w:t xml:space="preserve"> (2018): 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17" w:line="230" w:lineRule="exact"/>
        <w:ind w:left="52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Harahap N J. "Mahasiswa dan Revolusi Industri 4.0." </w:t>
      </w:r>
      <w:r>
        <w:rPr>
          <w:rStyle w:val="CharStyle12"/>
        </w:rPr>
        <w:t>Jurnal Bisnis dan Manajemen 6,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(2019): 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9" w:line="234" w:lineRule="exact"/>
        <w:ind w:left="52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Karma, Abigael dan Paskalmus Busthan. "Kajian Biblika Tentang Pengajaran Kasih Dalam Keluarga Berdasarkan Ulangan 6:1-25 Dan Implikasinya Bagi Keluarga Kristen Masa Kini." </w:t>
      </w:r>
      <w:r>
        <w:rPr>
          <w:rStyle w:val="CharStyle12"/>
        </w:rPr>
        <w:t>Volume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(2018): </w:t>
      </w:r>
      <w:r>
        <w:rPr>
          <w:rStyle w:val="CharStyle12"/>
        </w:rPr>
        <w:t>3."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00" w:line="160" w:lineRule="exact"/>
        <w:ind w:left="52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Lase, D. "Pendidikan Di Era Revolusi Industri 4.0." </w:t>
      </w:r>
      <w:r>
        <w:rPr>
          <w:rStyle w:val="CharStyle12"/>
        </w:rPr>
        <w:t>Jurnal Ilmiah Teologi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5" w:line="160" w:lineRule="exact"/>
        <w:ind w:left="520" w:right="0" w:firstLine="0"/>
      </w:pPr>
      <w:r>
        <w:rPr>
          <w:rStyle w:val="CharStyle12"/>
        </w:rPr>
        <w:t>Pendidikan 1,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(2019); 28^3.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17" w:line="234" w:lineRule="exact"/>
        <w:ind w:left="520" w:right="20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Marsudi A.S. &amp; Y. Widjaja. "Industri 4.0 dan Dampaknya Terhadap Financial Technology Serta Kesiapan Tenaga Kerja Di Indonesia." (2019):10.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11" w:line="237" w:lineRule="exact"/>
        <w:ind w:left="520" w:right="20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Patandean,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Yohanes End.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"Pengajaran Tuhan Yesus Mengenai Berbahagia Dalam Matius 5:3-12." </w:t>
      </w:r>
      <w:r>
        <w:rPr>
          <w:rStyle w:val="CharStyle12"/>
        </w:rPr>
        <w:t xml:space="preserve">Jurnal Teologi Injil dan Pembinaan Warga Jemaat 2,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(2018):115"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9" w:lineRule="exact"/>
        <w:ind w:left="52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Sanderan,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Y. "Pembinaan Iman Remaja Kristen." </w:t>
      </w:r>
      <w:r>
        <w:rPr>
          <w:rStyle w:val="CharStyle12"/>
        </w:rPr>
        <w:t>Jurnal PKM Setiadharma</w:t>
      </w: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132"/>
        <w:ind w:left="520" w:right="0" w:firstLine="0"/>
      </w:pPr>
      <w:bookmarkStart w:id="4" w:name="bookmark4"/>
      <w:r>
        <w:rPr>
          <w:rStyle w:val="CharStyle38"/>
          <w:b w:val="0"/>
          <w:bCs w:val="0"/>
        </w:rPr>
        <w:t>2</w:t>
      </w:r>
      <w:r>
        <w:rPr>
          <w:rStyle w:val="CharStyle39"/>
          <w:b/>
          <w:bCs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</w:t>
      </w:r>
      <w:r>
        <w:rPr>
          <w:rStyle w:val="CharStyle40"/>
          <w:b/>
          <w:bCs/>
        </w:rPr>
        <w:t>2021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): </w:t>
      </w:r>
      <w:r>
        <w:rPr>
          <w:rStyle w:val="CharStyle40"/>
          <w:b/>
          <w:bCs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  <w:bookmarkEnd w:id="4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234" w:lineRule="exact"/>
        <w:ind w:left="520" w:right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Siiyanti. Peran Guru Dalam Klenerapkan PcnuiuiKan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Agenda </w:t>
      </w:r>
      <w:r>
        <w:rPr>
          <w:rStyle w:val="CharStyle41"/>
        </w:rPr>
        <w:t>Ku^ick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«_/inUx\. Menumbuhkan Iman Kristen Anak Sejak Dini." </w:t>
      </w:r>
      <w:r>
        <w:rPr>
          <w:rStyle w:val="CharStyle12"/>
        </w:rPr>
        <w:t>Teologi Dan Pendidikan Kristiani 1, (2020): 23,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24,.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234" w:lineRule="exact"/>
        <w:ind w:left="520" w:right="2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U.S, Mukti &amp; Maidar G. Arsjad. "Peran Teknologi Dalam Eksistensi Penguasaan Bisnis Dan Irrmlementasuwa". </w:t>
      </w:r>
      <w:r>
        <w:rPr>
          <w:rStyle w:val="CharStyle12"/>
        </w:rPr>
        <w:t>Jurnal Perilaku dan Strategi Bisnis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9 (2021);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OI</w:t>
        <w:t>OS.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3" w:line="234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Warseto. "Studi Analisis-Teologis Pembenaran Oleh Iman Dalam Surat Roma." </w:t>
      </w:r>
      <w:r>
        <w:rPr>
          <w:rStyle w:val="CharStyle12"/>
        </w:rPr>
        <w:t xml:space="preserve">Jurnal Teologi </w:t>
      </w:r>
      <w:r>
        <w:rPr>
          <w:rStyle w:val="CharStyle12"/>
          <w:lang w:val="en-US" w:eastAsia="en-US" w:bidi="en-US"/>
        </w:rPr>
        <w:t>Cultivation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5, (202l):l03-ll9."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440" w:right="0" w:hanging="440"/>
        <w:sectPr>
          <w:pgSz w:w="12240" w:h="15840"/>
          <w:pgMar w:top="3178" w:left="2587" w:right="3371" w:bottom="272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Wilianto &lt;Sc Ahe Kurniav/an. "Sejarah, Cara Keija, Dan Manfaat 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Things." </w:t>
      </w:r>
      <w:r>
        <w:rPr>
          <w:rStyle w:val="CharStyle12"/>
        </w:rPr>
        <w:t xml:space="preserve">Jurnal </w:t>
      </w:r>
      <w:r>
        <w:rPr>
          <w:rStyle w:val="CharStyle12"/>
          <w:lang w:val="en-US" w:eastAsia="en-US" w:bidi="en-US"/>
        </w:rPr>
        <w:t xml:space="preserve">Matrix </w:t>
      </w:r>
      <w:r>
        <w:rPr>
          <w:rStyle w:val="CharStyle12"/>
        </w:rPr>
        <w:t>8,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(2018):39—40.</w:t>
      </w:r>
    </w:p>
    <w:p>
      <w:pPr>
        <w:framePr w:h="1296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383pt;height:64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396" w:left="2157" w:right="2426" w:bottom="139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2.2pt;margin-top:678.2pt;width:7.3pt;height:6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6.8pt;margin-top:134.3pt;width:6.6pt;height:6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0"/>
                    <w:b/>
                    <w:bCs/>
                  </w:rPr>
                  <w:t>71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spacing w:val="0"/>
    </w:rPr>
  </w:style>
  <w:style w:type="character" w:customStyle="1" w:styleId="CharStyle18">
    <w:name w:val="Body text (5) + Palatino Linotype,4.5 pt,Not Bold,Italic"/>
    <w:basedOn w:val="CharStyle17"/>
    <w:rPr>
      <w:lang w:val="id-ID" w:eastAsia="id-ID" w:bidi="id-ID"/>
      <w:b/>
      <w:bCs/>
      <w:i/>
      <w:iCs/>
      <w:sz w:val="9"/>
      <w:szCs w:val="9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19">
    <w:name w:val="Body text (5) + Book Antiqua,4 pt,Not Bold"/>
    <w:basedOn w:val="CharStyle17"/>
    <w:rPr>
      <w:lang w:val="id-ID" w:eastAsia="id-ID" w:bidi="id-ID"/>
      <w:b/>
      <w:bCs/>
      <w:sz w:val="8"/>
      <w:szCs w:val="8"/>
      <w:rFonts w:ascii="Book Antiqua" w:eastAsia="Book Antiqua" w:hAnsi="Book Antiqua" w:cs="Book Antiqua"/>
      <w:w w:val="100"/>
      <w:color w:val="000000"/>
      <w:position w:val="0"/>
    </w:rPr>
  </w:style>
  <w:style w:type="character" w:customStyle="1" w:styleId="CharStyle21">
    <w:name w:val="Heading #3_"/>
    <w:basedOn w:val="DefaultParagraphFont"/>
    <w:link w:val="Style20"/>
    <w:rPr>
      <w:b/>
      <w:bCs/>
      <w:i w:val="0"/>
      <w:iCs w:val="0"/>
      <w:u w:val="none"/>
      <w:strike w:val="0"/>
      <w:smallCaps w:val="0"/>
      <w:sz w:val="18"/>
      <w:szCs w:val="18"/>
      <w:rFonts w:ascii="Garamond" w:eastAsia="Garamond" w:hAnsi="Garamond" w:cs="Garamond"/>
    </w:rPr>
  </w:style>
  <w:style w:type="character" w:customStyle="1" w:styleId="CharStyle22">
    <w:name w:val="Heading #3 + Century Schoolbook,8 pt,Not Bold"/>
    <w:basedOn w:val="CharStyle21"/>
    <w:rPr>
      <w:lang w:val="id-ID" w:eastAsia="id-ID" w:bidi="id-ID"/>
      <w:b/>
      <w:bCs/>
      <w:sz w:val="16"/>
      <w:szCs w:val="16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4">
    <w:name w:val="Body text (6)_"/>
    <w:basedOn w:val="DefaultParagraphFont"/>
    <w:link w:val="Style23"/>
    <w:rPr>
      <w:b w:val="0"/>
      <w:bCs w:val="0"/>
      <w:i/>
      <w:iCs/>
      <w:u w:val="none"/>
      <w:strike w:val="0"/>
      <w:smallCaps w:val="0"/>
      <w:sz w:val="9"/>
      <w:szCs w:val="9"/>
      <w:rFonts w:ascii="Garamond" w:eastAsia="Garamond" w:hAnsi="Garamond" w:cs="Garamond"/>
      <w:w w:val="100"/>
    </w:rPr>
  </w:style>
  <w:style w:type="character" w:customStyle="1" w:styleId="CharStyle25">
    <w:name w:val="Body text (6) + Book Antiqua,5.5 pt,Bold,Not Italic"/>
    <w:basedOn w:val="CharStyle24"/>
    <w:rPr>
      <w:lang w:val="id-ID" w:eastAsia="id-ID" w:bidi="id-ID"/>
      <w:b/>
      <w:bCs/>
      <w:i/>
      <w:iC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7">
    <w:name w:val="Heading #3 (2)_"/>
    <w:basedOn w:val="DefaultParagraphFont"/>
    <w:link w:val="Style26"/>
    <w:rPr>
      <w:b/>
      <w:bCs/>
      <w:i w:val="0"/>
      <w:iCs w:val="0"/>
      <w:u w:val="none"/>
      <w:strike w:val="0"/>
      <w:smallCaps w:val="0"/>
      <w:sz w:val="18"/>
      <w:szCs w:val="18"/>
      <w:rFonts w:ascii="Garamond" w:eastAsia="Garamond" w:hAnsi="Garamond" w:cs="Garamond"/>
    </w:rPr>
  </w:style>
  <w:style w:type="character" w:customStyle="1" w:styleId="CharStyle28">
    <w:name w:val="Heading #3 (2) + Arial,7 pt"/>
    <w:basedOn w:val="CharStyle27"/>
    <w:rPr>
      <w:lang w:val="id-ID" w:eastAsia="id-ID" w:bidi="id-ID"/>
      <w:b/>
      <w:b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9">
    <w:name w:val="Body text (2) + Italic,Small Caps"/>
    <w:basedOn w:val="CharStyle11"/>
    <w:rPr>
      <w:lang w:val="id-ID" w:eastAsia="id-ID" w:bidi="id-ID"/>
      <w:i/>
      <w:iCs/>
      <w:smallCaps/>
      <w:w w:val="100"/>
      <w:spacing w:val="0"/>
      <w:color w:val="000000"/>
      <w:position w:val="0"/>
    </w:rPr>
  </w:style>
  <w:style w:type="character" w:customStyle="1" w:styleId="CharStyle30">
    <w:name w:val="Header or footer + Arial,8 pt"/>
    <w:basedOn w:val="CharStyle6"/>
    <w:rPr>
      <w:lang w:val="en-US" w:eastAsia="en-US" w:bidi="en-US"/>
      <w:b/>
      <w:bCs/>
      <w:sz w:val="16"/>
      <w:szCs w:val="16"/>
      <w:rFonts w:ascii="Arial" w:eastAsia="Arial" w:hAnsi="Arial" w:cs="Arial"/>
      <w:w w:val="100"/>
      <w:color w:val="000000"/>
      <w:position w:val="0"/>
    </w:rPr>
  </w:style>
  <w:style w:type="character" w:customStyle="1" w:styleId="CharStyle32">
    <w:name w:val="Body text (7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2"/>
      <w:szCs w:val="12"/>
      <w:rFonts w:ascii="Book Antiqua" w:eastAsia="Book Antiqua" w:hAnsi="Book Antiqua" w:cs="Book Antiqua"/>
    </w:rPr>
  </w:style>
  <w:style w:type="character" w:customStyle="1" w:styleId="CharStyle33">
    <w:name w:val="Body text (7) + 8 pt"/>
    <w:basedOn w:val="CharStyle32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34">
    <w:name w:val="Body text (7) + Arial,Bold,Italic"/>
    <w:basedOn w:val="CharStyle32"/>
    <w:rPr>
      <w:lang w:val="id-ID" w:eastAsia="id-ID" w:bidi="id-ID"/>
      <w:b/>
      <w:bCs/>
      <w:i/>
      <w:iCs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5">
    <w:name w:val="Body text (7) + 8 pt,Italic"/>
    <w:basedOn w:val="CharStyle32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37">
    <w:name w:val="Heading #1_"/>
    <w:basedOn w:val="DefaultParagraphFont"/>
    <w:link w:val="Style36"/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38">
    <w:name w:val="Heading #1 + Book Antiqua,8.5 pt,Not Bold,Italic"/>
    <w:basedOn w:val="CharStyle37"/>
    <w:rPr>
      <w:lang w:val="id-ID" w:eastAsia="id-ID" w:bidi="id-ID"/>
      <w:b/>
      <w:bCs/>
      <w:i/>
      <w:iCs/>
      <w:sz w:val="17"/>
      <w:szCs w:val="17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9">
    <w:name w:val="Heading #1 + 16 pt,Italic"/>
    <w:basedOn w:val="CharStyle37"/>
    <w:rPr>
      <w:lang w:val="id-ID" w:eastAsia="id-ID" w:bidi="id-ID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40">
    <w:name w:val="Heading #1 + Garamond,9 pt"/>
    <w:basedOn w:val="CharStyle37"/>
    <w:rPr>
      <w:lang w:val="id-ID" w:eastAsia="id-ID" w:bidi="id-ID"/>
      <w:sz w:val="18"/>
      <w:szCs w:val="1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41">
    <w:name w:val="Body text (2) + Small Caps"/>
    <w:basedOn w:val="CharStyle11"/>
    <w:rPr>
      <w:lang w:val="id-ID" w:eastAsia="id-ID" w:bidi="id-ID"/>
      <w:smallCaps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540" w:line="0" w:lineRule="exact"/>
      <w:ind w:hanging="360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  <w:spacing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540" w:after="120" w:line="0" w:lineRule="exact"/>
      <w:ind w:hanging="320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120" w:after="120" w:line="0" w:lineRule="exact"/>
      <w:ind w:hanging="52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120" w:after="60" w:line="0" w:lineRule="exact"/>
      <w:ind w:hanging="320"/>
    </w:pPr>
    <w:rPr>
      <w:b w:val="0"/>
      <w:bCs w:val="0"/>
      <w:i/>
      <w:iCs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385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Century Schoolbook" w:eastAsia="Century Schoolbook" w:hAnsi="Century Schoolbook" w:cs="Century Schoolbook"/>
      <w:spacing w:val="0"/>
    </w:rPr>
  </w:style>
  <w:style w:type="paragraph" w:customStyle="1" w:styleId="Style20">
    <w:name w:val="Heading #3"/>
    <w:basedOn w:val="Normal"/>
    <w:link w:val="CharStyle21"/>
    <w:pPr>
      <w:widowControl w:val="0"/>
      <w:shd w:val="clear" w:color="auto" w:fill="FFFFFF"/>
      <w:outlineLvl w:val="2"/>
      <w:spacing w:after="120" w:line="235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Garamond" w:eastAsia="Garamond" w:hAnsi="Garamond" w:cs="Garamond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jc w:val="both"/>
      <w:spacing w:before="120" w:after="60" w:line="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Garamond" w:eastAsia="Garamond" w:hAnsi="Garamond" w:cs="Garamond"/>
      <w:w w:val="100"/>
    </w:rPr>
  </w:style>
  <w:style w:type="paragraph" w:customStyle="1" w:styleId="Style26">
    <w:name w:val="Heading #3 (2)"/>
    <w:basedOn w:val="Normal"/>
    <w:link w:val="CharStyle27"/>
    <w:pPr>
      <w:widowControl w:val="0"/>
      <w:shd w:val="clear" w:color="auto" w:fill="FFFFFF"/>
      <w:outlineLvl w:val="2"/>
      <w:spacing w:after="120" w:line="231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Garamond" w:eastAsia="Garamond" w:hAnsi="Garamond" w:cs="Garamond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jc w:val="both"/>
      <w:spacing w:before="120" w:after="120" w:line="257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Book Antiqua" w:eastAsia="Book Antiqua" w:hAnsi="Book Antiqua" w:cs="Book Antiqua"/>
    </w:rPr>
  </w:style>
  <w:style w:type="paragraph" w:customStyle="1" w:styleId="Style36">
    <w:name w:val="Heading #1"/>
    <w:basedOn w:val="Normal"/>
    <w:link w:val="CharStyle37"/>
    <w:pPr>
      <w:widowControl w:val="0"/>
      <w:shd w:val="clear" w:color="auto" w:fill="FFFFFF"/>
      <w:outlineLvl w:val="0"/>
      <w:spacing w:after="120" w:line="249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