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79" w:line="220" w:lineRule="exact"/>
        <w:ind w:left="27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215" w:line="210" w:lineRule="exact"/>
        <w:ind w:left="9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5" w:line="190" w:lineRule="exact"/>
        <w:ind w:left="96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Jakarta: Lembaga Alkitab Indonesia. 2009.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188" w:line="210" w:lineRule="exact"/>
        <w:ind w:left="96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3" w:line="219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Aritonang, M.Th. </w:t>
      </w:r>
      <w:r>
        <w:rPr>
          <w:rStyle w:val="CharStyle9"/>
        </w:rPr>
        <w:t>Pengetahuan dan Pembimbing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1" w:line="229" w:lineRule="exact"/>
        <w:ind w:left="96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Sidlow. </w:t>
      </w:r>
      <w:r>
        <w:rPr>
          <w:rStyle w:val="CharStyle9"/>
        </w:rPr>
        <w:t>Menggali Isi Alkitab 4 Roma-Wahyu.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Kasih. 1996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1" w:line="190" w:lineRule="exact"/>
        <w:ind w:left="96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Wesley. </w:t>
      </w:r>
      <w:r>
        <w:rPr>
          <w:rStyle w:val="CharStyle9"/>
        </w:rPr>
        <w:t>Dasar Yang Teguh.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2011.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62" w:line="190" w:lineRule="exact"/>
        <w:ind w:left="96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Brink. </w:t>
      </w:r>
      <w:r>
        <w:rPr>
          <w:rStyle w:val="CharStyle9"/>
        </w:rPr>
        <w:t>Tafsiran Alkitab Kisah Para Rasul.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 w:line="233" w:lineRule="exact"/>
        <w:ind w:left="96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Bush,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Hubbarad, LaSor. </w:t>
      </w:r>
      <w:r>
        <w:rPr>
          <w:rStyle w:val="CharStyle9"/>
        </w:rPr>
        <w:t>Pengantar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5"/>
        <w:ind w:left="960" w:right="0" w:hanging="780"/>
      </w:pPr>
      <w:r>
        <w:rPr>
          <w:rStyle w:val="CharStyle12"/>
          <w:i w:val="0"/>
          <w:iCs w:val="0"/>
        </w:rPr>
        <w:t xml:space="preserve">Budiman, </w:t>
      </w:r>
      <w:r>
        <w:rPr>
          <w:lang w:val="id-ID" w:eastAsia="id-ID" w:bidi="id-ID"/>
          <w:w w:val="100"/>
          <w:color w:val="000000"/>
          <w:position w:val="0"/>
        </w:rPr>
        <w:t xml:space="preserve">Tafsiran Alkitab Surat I &amp; 2 Timotius </w:t>
      </w:r>
      <w:r>
        <w:rPr>
          <w:lang w:val="en-US" w:eastAsia="en-US" w:bidi="en-US"/>
          <w:w w:val="100"/>
          <w:color w:val="000000"/>
          <w:position w:val="0"/>
        </w:rPr>
        <w:t>dan Titus.</w:t>
      </w:r>
      <w:r>
        <w:rPr>
          <w:rStyle w:val="CharStyle12"/>
          <w:lang w:val="en-US" w:eastAsia="en-US" w:bidi="en-US"/>
          <w:i w:val="0"/>
          <w:iCs w:val="0"/>
        </w:rPr>
        <w:t xml:space="preserve"> </w:t>
      </w:r>
      <w:r>
        <w:rPr>
          <w:rStyle w:val="CharStyle12"/>
          <w:i w:val="0"/>
          <w:iCs w:val="0"/>
        </w:rPr>
        <w:t>Jakarta: Gunung Mulia.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960" w:right="0" w:hanging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Cupples, David. </w:t>
      </w:r>
      <w:r>
        <w:rPr>
          <w:rStyle w:val="CharStyle9"/>
        </w:rPr>
        <w:t>Beriman dan Berilmu.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96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Gara, Nico. </w:t>
      </w:r>
      <w:r>
        <w:rPr>
          <w:rStyle w:val="CharStyle9"/>
        </w:rPr>
        <w:t>Menafsir Alkitab Secara Prakti.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96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Heer. </w:t>
      </w:r>
      <w:r>
        <w:rPr>
          <w:rStyle w:val="CharStyle9"/>
        </w:rPr>
        <w:t>Tafsiran Alkitab Injil Matius.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3" w:lineRule="exact"/>
        <w:ind w:left="840" w:right="0"/>
      </w:pPr>
      <w:r>
        <w:rPr>
          <w:rStyle w:val="CharStyle12"/>
          <w:i w:val="0"/>
          <w:iCs w:val="0"/>
        </w:rPr>
        <w:t xml:space="preserve">Kambium. </w:t>
      </w:r>
      <w:r>
        <w:rPr>
          <w:lang w:val="id-ID" w:eastAsia="id-ID" w:bidi="id-ID"/>
          <w:w w:val="100"/>
          <w:color w:val="000000"/>
          <w:position w:val="0"/>
        </w:rPr>
        <w:t>Buku Peserta Berakar dalam Kristus.</w:t>
      </w:r>
      <w:r>
        <w:rPr>
          <w:rStyle w:val="CharStyle12"/>
          <w:i w:val="0"/>
          <w:iCs w:val="0"/>
        </w:rPr>
        <w:t xml:space="preserve"> Yogyakarta: ANDI. 2008.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4" w:line="229" w:lineRule="exact"/>
        <w:ind w:left="840" w:right="74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Kidner, Derek. </w:t>
      </w:r>
      <w:r>
        <w:rPr>
          <w:rStyle w:val="CharStyle9"/>
        </w:rPr>
        <w:t>Seri Pemahaman dan Penerapan Amanat Alkitab Masa Kini Hosea.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Kasih. 2000.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6" w:line="224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Kristianto, Paulus Lilik. </w:t>
      </w:r>
      <w:r>
        <w:rPr>
          <w:rStyle w:val="CharStyle9"/>
        </w:rPr>
        <w:t xml:space="preserve">Prinsip dan Praktik 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 Offest. 2006.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7" w:line="229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Lahaye, Tim. </w:t>
      </w:r>
      <w:r>
        <w:rPr>
          <w:rStyle w:val="CharStyle9"/>
        </w:rPr>
        <w:t>Mempelajari Alkitab Secara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1999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33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Lang, Stephen. </w:t>
      </w:r>
      <w:r>
        <w:rPr>
          <w:rStyle w:val="CharStyle9"/>
        </w:rPr>
        <w:t>Pedoman Lengkap Janji-janji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2001.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33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Muhibbin Syah, Muhibbin. </w:t>
      </w:r>
      <w:r>
        <w:rPr>
          <w:rStyle w:val="CharStyle9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Graflndo Persada.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427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Mukhtar, Metode Praktis Penelitian Deskriptif Kualitatif. Jakarta: Referensi. 2013 Papan Potensi STAKN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9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Bandung:Alfabeta. 2010. Pemetaan kurikulum Jurusan Pendidikan Agama Kristen.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4" w:line="220" w:lineRule="exact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Charles &amp; Harisson 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Everett, </w:t>
      </w:r>
      <w:r>
        <w:rPr>
          <w:rStyle w:val="CharStyle9"/>
        </w:rPr>
        <w:t>Tafsiran Alkitab Volume 1 Kejadian- Ester.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1962.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29" w:line="19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9"/>
        </w:rPr>
        <w:t>Panduan Penulisan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Tugu Publisher.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4" w:line="220" w:lineRule="exact"/>
        <w:ind w:left="118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Mc. </w:t>
      </w:r>
      <w:r>
        <w:rPr>
          <w:rStyle w:val="CharStyle9"/>
        </w:rPr>
        <w:t>Ini Aku, Utuslah Aku.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Informasi.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13" w:line="19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Sidjabat. </w:t>
      </w:r>
      <w:r>
        <w:rPr>
          <w:rStyle w:val="CharStyle9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Hidu. 2011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1" w:line="229" w:lineRule="exact"/>
        <w:ind w:left="1180" w:right="0" w:hanging="740"/>
      </w:pPr>
      <w:r>
        <w:rPr>
          <w:rStyle w:val="CharStyle12"/>
          <w:i w:val="0"/>
          <w:iCs w:val="0"/>
        </w:rPr>
        <w:t xml:space="preserve">Slameto. </w:t>
      </w:r>
      <w:r>
        <w:rPr>
          <w:lang w:val="id-ID" w:eastAsia="id-ID" w:bidi="id-ID"/>
          <w:w w:val="100"/>
          <w:color w:val="000000"/>
          <w:position w:val="0"/>
        </w:rPr>
        <w:t>Belajar dan Faktor-faktor yang Mempengaruhi.</w:t>
      </w:r>
      <w:r>
        <w:rPr>
          <w:rStyle w:val="CharStyle12"/>
          <w:i w:val="0"/>
          <w:iCs w:val="0"/>
        </w:rPr>
        <w:t xml:space="preserve"> Jakarta: Rineka Cipta. 2010.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40" w:line="19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2012.</w:t>
      </w:r>
    </w:p>
    <w:p>
      <w:pPr>
        <w:pStyle w:val="Style10"/>
        <w:tabs>
          <w:tab w:leader="underscore" w:pos="1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5" w:line="190" w:lineRule="exact"/>
        <w:ind w:left="440" w:right="0" w:firstLine="0"/>
      </w:pPr>
      <w:r>
        <w:rPr>
          <w:rStyle w:val="CharStyle12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Metode Penelitian Pendidikan.</w:t>
      </w:r>
      <w:r>
        <w:rPr>
          <w:rStyle w:val="CharStyle12"/>
          <w:i w:val="0"/>
          <w:iCs w:val="0"/>
        </w:rPr>
        <w:t xml:space="preserve"> Bandung: Alfabeta.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" w:line="233" w:lineRule="exact"/>
        <w:ind w:left="118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Suliman, Junny J. </w:t>
      </w:r>
      <w:r>
        <w:rPr>
          <w:rStyle w:val="CharStyle9"/>
        </w:rPr>
        <w:t>Mempelajari Alkitab Secara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1999.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320" w:right="0" w:firstLine="1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Suwandi, Basrowi. </w:t>
      </w:r>
      <w:r>
        <w:rPr>
          <w:rStyle w:val="CharStyle9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Jakarta:Rineka Cipta. 2008. Verkuyl, </w:t>
      </w:r>
      <w:r>
        <w:rPr>
          <w:rStyle w:val="CharStyle9"/>
        </w:rPr>
        <w:t>Aku Percaya.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2001.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106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Wahono Ph. D,Wismoady. </w:t>
      </w:r>
      <w:r>
        <w:rPr>
          <w:rStyle w:val="CharStyle9"/>
        </w:rPr>
        <w:t>Di Sini Kutemukan.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6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Warren, Rick. </w:t>
      </w:r>
      <w:r>
        <w:rPr>
          <w:rStyle w:val="CharStyle9"/>
        </w:rPr>
        <w:t>Metode Pemahaman Alkitab yang Dinamis.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Offest.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106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9" w:line="190" w:lineRule="exact"/>
        <w:ind w:left="106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Daryanto. </w:t>
      </w:r>
      <w:r>
        <w:rPr>
          <w:rStyle w:val="CharStyle9"/>
        </w:rPr>
        <w:t>Kamus Bahasa Indonesia Lengkap.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APOLLO.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1997.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1060" w:right="0" w:hanging="740"/>
      </w:pPr>
      <w:r>
        <w:rPr>
          <w:rStyle w:val="CharStyle12"/>
          <w:i w:val="0"/>
          <w:iCs w:val="0"/>
        </w:rPr>
        <w:t xml:space="preserve">Departeman Pendidikan Nasional. </w:t>
      </w:r>
      <w:r>
        <w:rPr>
          <w:lang w:val="id-ID" w:eastAsia="id-ID" w:bidi="id-ID"/>
          <w:w w:val="100"/>
          <w:color w:val="000000"/>
          <w:position w:val="0"/>
        </w:rPr>
        <w:t>Kamus Besar Bahasa Indonesia Edisi 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2007.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1060" w:right="0" w:hanging="740"/>
        <w:sectPr>
          <w:footnotePr>
            <w:pos w:val="pageBottom"/>
            <w:numFmt w:val="decimal"/>
            <w:numRestart w:val="continuous"/>
          </w:footnotePr>
          <w:pgSz w:w="12240" w:h="15840"/>
          <w:pgMar w:top="2400" w:left="1856" w:right="3253" w:bottom="282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</w:t>
      </w:r>
      <w:r>
        <w:rPr>
          <w:rStyle w:val="CharStyle9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1989.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3" w:line="213" w:lineRule="exact"/>
        <w:ind w:left="880" w:right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Redaksi KBBI. </w:t>
      </w:r>
      <w:r>
        <w:rPr>
          <w:rStyle w:val="CharStyle9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0" w:line="210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77" w:line="222" w:lineRule="exact"/>
        <w:ind w:left="8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http:// www. stakntoraja.ac.id Sejarah STAKN. diakses tanggal 8/3/2016 pukul 05.00.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4" w:line="227" w:lineRule="exact"/>
        <w:ind w:left="880" w:right="0"/>
      </w:pPr>
      <w:r>
        <w:fldChar w:fldCharType="begin"/>
      </w:r>
      <w:r>
        <w:rPr>
          <w:rStyle w:val="CharStyle15"/>
        </w:rPr>
        <w:instrText> HYPERLINK "http://www" </w:instrText>
      </w:r>
      <w:r>
        <w:fldChar w:fldCharType="separate"/>
      </w:r>
      <w:r>
        <w:rPr>
          <w:rStyle w:val="Hyperlink"/>
          <w:lang w:val="id-ID" w:eastAsia="id-ID" w:bidi="id-ID"/>
        </w:rPr>
        <w:t>http://www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Alkitab.sabda.org/verse.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Sabtu, tanggal 23/04/2016 pukul 10:40-11.20.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77" w:line="222" w:lineRule="exact"/>
        <w:ind w:left="880" w:right="0"/>
      </w:pPr>
      <w:r>
        <w:fldChar w:fldCharType="begin"/>
      </w:r>
      <w:r>
        <w:rPr>
          <w:rStyle w:val="CharStyle15"/>
        </w:rPr>
        <w:instrText> HYPERLINK "https://Saipuddin.wordpress.com.penyebab" </w:instrText>
      </w:r>
      <w:r>
        <w:fldChar w:fldCharType="separate"/>
      </w:r>
      <w:r>
        <w:rPr>
          <w:rStyle w:val="Hyperlink"/>
        </w:rPr>
        <w:t>https://Saipuddin.wordpress.com.</w:t>
      </w:r>
      <w:r>
        <w:rPr>
          <w:rStyle w:val="Hyperlink"/>
          <w:lang w:val="id-ID" w:eastAsia="id-ID" w:bidi="id-ID"/>
        </w:rPr>
        <w:t>penyebab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rendahnya minat baca, di akses pada Sabtu, tanggal 23/04/2016 pukul 11.00- 11.40 wita.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880" w:right="500"/>
      </w:pPr>
      <w:r>
        <w:fldChar w:fldCharType="begin"/>
      </w:r>
      <w:r>
        <w:rPr>
          <w:color w:val="000000"/>
        </w:rPr>
        <w:instrText> HYPERLINK "http://everynoneedsjesus.ciri-ciri"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http://everynoneedsjesus.ciri-ciri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pemimpin yang baik, blogspot.co.id. diakses Kamis, tanggal 21 Juli 2016 pukul 6.00-7.20.</w:t>
      </w:r>
    </w:p>
    <w:sectPr>
      <w:pgSz w:w="12240" w:h="15840"/>
      <w:pgMar w:top="2034" w:left="1916" w:right="3196" w:bottom="20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before="540" w:after="240" w:line="0" w:lineRule="exact"/>
      <w:ind w:hanging="78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240" w:after="24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240" w:after="240" w:line="233" w:lineRule="exact"/>
      <w:ind w:hanging="84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after="180" w:line="220" w:lineRule="exact"/>
      <w:ind w:hanging="88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