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17" w:after="17"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9" w:left="0" w:right="0" w:bottom="1963" w:header="0" w:footer="3" w:gutter="0"/>
          <w:rtlGutter w:val="0"/>
          <w:cols w:space="720"/>
          <w:pgNumType w:start="65"/>
          <w:noEndnote/>
          <w:docGrid w:linePitch="360"/>
        </w:sectPr>
      </w:pPr>
    </w:p>
    <w:p>
      <w:pPr>
        <w:pStyle w:val="Style3"/>
        <w:widowControl w:val="0"/>
        <w:keepNext w:val="0"/>
        <w:keepLines w:val="0"/>
        <w:shd w:val="clear" w:color="auto" w:fill="auto"/>
        <w:bidi w:val="0"/>
        <w:spacing w:before="0" w:after="484"/>
        <w:ind w:left="0" w:right="40" w:firstLine="0"/>
      </w:pPr>
      <w:r>
        <w:rPr>
          <w:lang w:val="en-US" w:eastAsia="en-US" w:bidi="en-US"/>
          <w:sz w:val="24"/>
          <w:szCs w:val="24"/>
          <w:w w:val="100"/>
          <w:spacing w:val="0"/>
          <w:color w:val="000000"/>
          <w:position w:val="0"/>
        </w:rPr>
        <w:t>BAB V</w:t>
        <w:br/>
      </w:r>
      <w:r>
        <w:rPr>
          <w:lang w:val="id-ID" w:eastAsia="id-ID" w:bidi="id-ID"/>
          <w:sz w:val="24"/>
          <w:szCs w:val="24"/>
          <w:w w:val="100"/>
          <w:spacing w:val="0"/>
          <w:color w:val="000000"/>
          <w:position w:val="0"/>
        </w:rPr>
        <w:t>PENUTUP</w:t>
      </w:r>
    </w:p>
    <w:p>
      <w:pPr>
        <w:pStyle w:val="Style3"/>
        <w:numPr>
          <w:ilvl w:val="0"/>
          <w:numId w:val="1"/>
        </w:numPr>
        <w:tabs>
          <w:tab w:leader="none" w:pos="370"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Kesimpulan</w:t>
      </w:r>
    </w:p>
    <w:p>
      <w:pPr>
        <w:pStyle w:val="Style8"/>
        <w:widowControl w:val="0"/>
        <w:keepNext w:val="0"/>
        <w:keepLines w:val="0"/>
        <w:shd w:val="clear" w:color="auto" w:fill="auto"/>
        <w:bidi w:val="0"/>
        <w:spacing w:before="0"/>
        <w:ind w:left="400" w:right="0" w:firstLine="720"/>
      </w:pPr>
      <w:r>
        <w:rPr>
          <w:lang w:val="id-ID" w:eastAsia="id-ID" w:bidi="id-ID"/>
          <w:sz w:val="24"/>
          <w:szCs w:val="24"/>
          <w:w w:val="100"/>
          <w:spacing w:val="0"/>
          <w:color w:val="000000"/>
          <w:position w:val="0"/>
        </w:rPr>
        <w:t xml:space="preserve">Kualitas guru PAK sebagai fasilitator pembelajaran dalam meningkatkan motivasi belajar siswa di SD Inpres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 xml:space="preserve">V masih mendominasi pembelajaran dengan ceramah sehingga siswa tidak termotivasi dalam belajar. Hal ini terutama ditandai dengan sikap siswa yang acuh terhadap proses pembelajaran, tidak memperhatikan guru ketika menjelaskan materi, tidak mengerjakan tugas yang diberikan oleh guru, dan ada sebagian siswa yang jika temannya belajar mereka diluar. Hal ini teijadi karena cara guru memfasilitasi siswa dalam belajar tidak kreatif dan belum menggunakan alat-alat tekhnologi yang canggih seperti komputer, </w:t>
      </w:r>
      <w:r>
        <w:rPr>
          <w:lang w:val="en-US" w:eastAsia="en-US" w:bidi="en-US"/>
          <w:sz w:val="24"/>
          <w:szCs w:val="24"/>
          <w:w w:val="100"/>
          <w:spacing w:val="0"/>
          <w:color w:val="000000"/>
          <w:position w:val="0"/>
        </w:rPr>
        <w:t xml:space="preserve">LCD, dll. </w:t>
      </w:r>
      <w:r>
        <w:rPr>
          <w:lang w:val="id-ID" w:eastAsia="id-ID" w:bidi="id-ID"/>
          <w:sz w:val="24"/>
          <w:szCs w:val="24"/>
          <w:w w:val="100"/>
          <w:spacing w:val="0"/>
          <w:color w:val="000000"/>
          <w:position w:val="0"/>
        </w:rPr>
        <w:t>sehingga hal tersebut membuat siswa tidak termotivasi dalam belajar karena hanya guru yang mendominasi pembelajaran bukan siswa yang berperan aktif.</w:t>
      </w:r>
    </w:p>
    <w:p>
      <w:pPr>
        <w:pStyle w:val="Style3"/>
        <w:numPr>
          <w:ilvl w:val="0"/>
          <w:numId w:val="1"/>
        </w:numPr>
        <w:tabs>
          <w:tab w:leader="none" w:pos="370"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Saran</w:t>
      </w:r>
    </w:p>
    <w:p>
      <w:pPr>
        <w:pStyle w:val="Style8"/>
        <w:widowControl w:val="0"/>
        <w:keepNext w:val="0"/>
        <w:keepLines w:val="0"/>
        <w:shd w:val="clear" w:color="auto" w:fill="auto"/>
        <w:bidi w:val="0"/>
        <w:spacing w:before="0" w:after="0"/>
        <w:ind w:left="760" w:right="0"/>
      </w:pPr>
      <w:r>
        <w:rPr>
          <w:lang w:val="id-ID" w:eastAsia="id-ID" w:bidi="id-ID"/>
          <w:sz w:val="24"/>
          <w:szCs w:val="24"/>
          <w:w w:val="100"/>
          <w:spacing w:val="0"/>
          <w:color w:val="000000"/>
          <w:position w:val="0"/>
        </w:rPr>
        <w:t>1. Kepada STAKN Toraja agar matakuliah yang berhubungan dengan PAK terutama tentang peran guru PAK sebagai fasilitator ditekankan sehingga mahasiswa bisa mengerti peran-peran guru sebagai fasilitator pembelajaran dan cara memotivasi peserta didik yang kurang semangat dalam belajar.</w:t>
      </w:r>
    </w:p>
    <w:p>
      <w:pPr>
        <w:pStyle w:val="Style8"/>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 xml:space="preserve">Kepada SD Inpres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V secara khusus kepada guru, agar menjadi fasilitator yang baik bagi siswa, terbuka bagi siswa dan mendengarkan siswa terutama tentang perasaannya, meningkatkan hubungan dengan siswa seperti halnya terhadap bahan pembelajaran, memahami karakter siswa dan menata pembelajaran sekreatif mungkin sehingga dapat membuat siswa termotivasi dalam belajar.</w:t>
      </w:r>
    </w:p>
    <w:sectPr>
      <w:type w:val="continuous"/>
      <w:pgSz w:w="12240" w:h="15840"/>
      <w:pgMar w:top="2289" w:left="2237" w:right="1651" w:bottom="196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6.pt;margin-top:37.9pt;width:11.05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Segoe UI" w:eastAsia="Segoe UI" w:hAnsi="Segoe UI" w:cs="Segoe UI"/>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557"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Segoe UI" w:eastAsia="Segoe UI" w:hAnsi="Segoe UI" w:cs="Segoe UI"/>
    </w:rPr>
  </w:style>
  <w:style w:type="paragraph" w:customStyle="1" w:styleId="Style8">
    <w:name w:val="Body text (2)"/>
    <w:basedOn w:val="Normal"/>
    <w:link w:val="CharStyle9"/>
    <w:pPr>
      <w:widowControl w:val="0"/>
      <w:shd w:val="clear" w:color="auto" w:fill="FFFFFF"/>
      <w:jc w:val="both"/>
      <w:spacing w:after="240" w:line="552"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RATMIATI.pdf</dc:title>
  <dc:subject/>
  <dc:creator>HP</dc:creator>
  <cp:keywords/>
</cp:coreProperties>
</file>