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783" w:line="220" w:lineRule="exact"/>
        <w:ind w:left="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5"/>
        <w:numPr>
          <w:ilvl w:val="0"/>
          <w:numId w:val="1"/>
        </w:numPr>
        <w:tabs>
          <w:tab w:leader="none" w:pos="791" w:val="left"/>
        </w:tabs>
        <w:widowControl w:val="0"/>
        <w:keepNext/>
        <w:keepLines/>
        <w:shd w:val="clear" w:color="auto" w:fill="auto"/>
        <w:bidi w:val="0"/>
        <w:spacing w:before="0" w:after="238" w:line="220" w:lineRule="exact"/>
        <w:ind w:left="38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  <w:bookmarkEnd w:id="0"/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352" w:line="220" w:lineRule="exact"/>
        <w:ind w:left="1380" w:right="0" w:hanging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  <w:r>
        <w:rPr>
          <w:rStyle w:val="CharStyle9"/>
          <w:i w:val="0"/>
          <w:iCs w:val="0"/>
        </w:rPr>
        <w:t xml:space="preserve"> 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Lembaga Alkitab Indonesia,</w:t>
      </w:r>
      <w:r>
        <w:rPr>
          <w:rStyle w:val="CharStyle9"/>
          <w:i w:val="0"/>
          <w:iCs w:val="0"/>
        </w:rPr>
        <w:t xml:space="preserve"> 2010.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31" w:line="384" w:lineRule="exact"/>
        <w:ind w:left="1380" w:right="0" w:hanging="680"/>
      </w:pPr>
      <w:r>
        <w:rPr>
          <w:rStyle w:val="CharStyle10"/>
        </w:rPr>
        <w:t>Alkitab Penuntun “Hidup berkelimpahan ”.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Malang: Gandum Mas, 2009.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Bible </w:t>
      </w:r>
      <w:r>
        <w:rPr>
          <w:lang w:val="id-ID" w:eastAsia="id-ID" w:bidi="id-ID"/>
          <w:w w:val="100"/>
          <w:spacing w:val="0"/>
          <w:color w:val="000000"/>
          <w:position w:val="0"/>
        </w:rPr>
        <w:t>Word 7.0.012g</w:t>
      </w:r>
    </w:p>
    <w:p>
      <w:pPr>
        <w:pStyle w:val="Style5"/>
        <w:numPr>
          <w:ilvl w:val="0"/>
          <w:numId w:val="1"/>
        </w:numPr>
        <w:tabs>
          <w:tab w:leader="none" w:pos="791" w:val="left"/>
        </w:tabs>
        <w:widowControl w:val="0"/>
        <w:keepNext/>
        <w:keepLines/>
        <w:shd w:val="clear" w:color="auto" w:fill="auto"/>
        <w:bidi w:val="0"/>
        <w:spacing w:before="0" w:after="347" w:line="220" w:lineRule="exact"/>
        <w:ind w:left="38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Buku-buku</w:t>
      </w:r>
      <w:bookmarkEnd w:id="1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96" w:line="384" w:lineRule="exact"/>
        <w:ind w:left="1140" w:right="0" w:hanging="760"/>
      </w:pPr>
      <w:r>
        <w:rPr>
          <w:lang w:val="id-ID" w:eastAsia="id-ID" w:bidi="id-ID"/>
          <w:w w:val="100"/>
          <w:spacing w:val="0"/>
          <w:color w:val="000000"/>
          <w:position w:val="0"/>
        </w:rPr>
        <w:t>Abineno</w:t>
      </w:r>
      <w:r>
        <w:rPr>
          <w:rStyle w:val="CharStyle10"/>
        </w:rPr>
        <w:t>.Sekitar Katekese Gerejawi Pedoman guru.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76" w:line="389" w:lineRule="exact"/>
        <w:ind w:left="1140" w:right="0" w:hanging="7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Balchin, Jhon, dkk. </w:t>
      </w:r>
      <w:r>
        <w:rPr>
          <w:rStyle w:val="CharStyle10"/>
        </w:rPr>
        <w:t>Intisari Alkitab Perjanjian Lama.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Persekutuan Pembaca Alkitab, 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4" w:line="394" w:lineRule="exact"/>
        <w:ind w:left="1140" w:right="0" w:hanging="7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aims,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I.J. </w:t>
      </w:r>
      <w:r>
        <w:rPr>
          <w:rStyle w:val="CharStyle10"/>
        </w:rPr>
        <w:t>Tafsiran Kitab Ulangan pasal 1-11.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Mulai, 2003.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0" w:line="389" w:lineRule="exact"/>
        <w:ind w:left="1220" w:right="0" w:hanging="8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Drescher, Jhon M. </w:t>
      </w:r>
      <w:r>
        <w:rPr>
          <w:rStyle w:val="CharStyle10"/>
        </w:rPr>
        <w:t>Orangtua Penerus Obor Iman.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76" w:line="389" w:lineRule="exact"/>
        <w:ind w:left="1220" w:right="0"/>
      </w:pPr>
      <w:r>
        <w:rPr>
          <w:rStyle w:val="CharStyle10"/>
        </w:rPr>
        <w:t>Eksiklopedia ALkitab Masa Kini, jilid II.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Yayasan Komunikasi Bina Kasih, 2002.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19" w:line="394" w:lineRule="exact"/>
        <w:ind w:left="1220" w:right="0" w:hanging="8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Enklaar dan Homrighausen. </w:t>
      </w:r>
      <w:r>
        <w:rPr>
          <w:rStyle w:val="CharStyle10"/>
        </w:rPr>
        <w:t>Pendidikan Agama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43" w:line="220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Graedorf, Warner C. </w:t>
      </w:r>
      <w:r>
        <w:rPr>
          <w:rStyle w:val="CharStyle10"/>
        </w:rPr>
        <w:t>Prinsip dan Praktek PAK.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 : ANDI </w:t>
      </w:r>
      <w:r>
        <w:rPr>
          <w:lang w:val="en-US" w:eastAsia="en-US" w:bidi="en-US"/>
          <w:w w:val="100"/>
          <w:spacing w:val="0"/>
          <w:color w:val="000000"/>
          <w:position w:val="0"/>
        </w:rPr>
        <w:t>Offset,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2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2006.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84" w:line="389" w:lineRule="exact"/>
        <w:ind w:left="1140" w:right="0"/>
      </w:pPr>
      <w:r>
        <w:rPr>
          <w:rStyle w:val="CharStyle9"/>
          <w:lang w:val="en-US" w:eastAsia="en-US" w:bidi="en-US"/>
          <w:i w:val="0"/>
          <w:iCs w:val="0"/>
        </w:rPr>
        <w:t xml:space="preserve">Green, Dennis.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Pembimbing Pada Pengenalan Perjanjian Lama.</w:t>
      </w:r>
      <w:r>
        <w:rPr>
          <w:rStyle w:val="CharStyle9"/>
          <w:i w:val="0"/>
          <w:iCs w:val="0"/>
        </w:rPr>
        <w:t xml:space="preserve"> Malang: Gandum Mas, 2012.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76" w:line="384" w:lineRule="exact"/>
        <w:ind w:left="1140" w:right="0" w:hanging="7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Guthrie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D, dkk. </w:t>
      </w:r>
      <w:r>
        <w:rPr>
          <w:rStyle w:val="CharStyle10"/>
        </w:rPr>
        <w:t>Tafsiran Alkitab Masa Kini 1 Kejaian-Ester.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Yayasan Komunikasi Bima Kasih , 1990.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0" w:line="389" w:lineRule="exact"/>
        <w:ind w:left="1140" w:right="0" w:hanging="7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Hearth,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W Stanley.</w:t>
      </w:r>
      <w:r>
        <w:rPr>
          <w:rStyle w:val="CharStyle10"/>
        </w:rPr>
        <w:t>Teologi Pendidikan Anak.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Hidup, 2005.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15" w:line="389" w:lineRule="exact"/>
        <w:ind w:left="1140" w:right="0" w:hanging="7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Hill,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Adrew E,.dan Jhon H.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Walton. </w:t>
      </w:r>
      <w:r>
        <w:rPr>
          <w:rStyle w:val="CharStyle10"/>
        </w:rPr>
        <w:t>Survei Perjanjian Lama,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Malang: Gandum, 2013.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19" w:line="220" w:lineRule="exact"/>
        <w:ind w:left="1140" w:right="0" w:hanging="7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Ismail Andar. </w:t>
      </w:r>
      <w:r>
        <w:rPr>
          <w:rStyle w:val="CharStyle10"/>
        </w:rPr>
        <w:t>Selamat Ribut Rukun.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4" w:line="394" w:lineRule="exact"/>
        <w:ind w:left="1140" w:right="0" w:hanging="7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Ludji, Barnabas. </w:t>
      </w:r>
      <w:r>
        <w:rPr>
          <w:rStyle w:val="CharStyle10"/>
        </w:rPr>
        <w:t>Pemahaman Dasar Perjanjian Lama 1.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Bina Media Informasi,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76" w:line="389" w:lineRule="exact"/>
        <w:ind w:left="0" w:right="0" w:firstLine="3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Lasor, W.S. </w:t>
      </w:r>
      <w:r>
        <w:rPr>
          <w:rStyle w:val="CharStyle10"/>
        </w:rPr>
        <w:t>Pengantar Perjanjian Lama 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Gungung Mulia, 2004.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94" w:lineRule="exact"/>
        <w:ind w:left="1140" w:right="0" w:hanging="7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Hoppe, Leslie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</w:t>
      </w:r>
      <w:r>
        <w:rPr>
          <w:rStyle w:val="CharStyle10"/>
        </w:rPr>
        <w:t>Tafsiran Alkitab perjanjian Lama.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KANISIUS,</w:t>
      </w:r>
    </w:p>
    <w:p>
      <w:pPr>
        <w:pStyle w:val="Style11"/>
        <w:widowControl w:val="0"/>
        <w:keepNext/>
        <w:keepLines/>
        <w:shd w:val="clear" w:color="auto" w:fill="auto"/>
        <w:bidi w:val="0"/>
        <w:jc w:val="left"/>
        <w:spacing w:before="0" w:after="184"/>
        <w:ind w:left="1140" w:right="0" w:firstLine="0"/>
      </w:pPr>
      <w:bookmarkStart w:id="2" w:name="bookmark2"/>
      <w:r>
        <w:rPr>
          <w:lang w:val="id-ID" w:eastAsia="id-ID" w:bidi="id-ID"/>
          <w:w w:val="100"/>
          <w:color w:val="000000"/>
          <w:position w:val="0"/>
        </w:rPr>
        <w:t>2002</w:t>
      </w:r>
      <w:r>
        <w:rPr>
          <w:rStyle w:val="CharStyle13"/>
          <w:b w:val="0"/>
          <w:bCs w:val="0"/>
        </w:rPr>
        <w:t>.</w:t>
      </w:r>
      <w:bookmarkEnd w:id="2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15" w:line="389" w:lineRule="exact"/>
        <w:ind w:left="1140" w:right="0" w:hanging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Mudyaharjo, Redja. </w:t>
      </w:r>
      <w:r>
        <w:rPr>
          <w:rStyle w:val="CharStyle10"/>
        </w:rPr>
        <w:t>Filsafat Ilmu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Remaja Rosdakarya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Offset,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2010.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39" w:line="220" w:lineRule="exact"/>
        <w:ind w:left="1140" w:right="0" w:hanging="7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Paranoan M. </w:t>
      </w:r>
      <w:r>
        <w:rPr>
          <w:rStyle w:val="CharStyle10"/>
        </w:rPr>
        <w:t>Psikologi Pendidikan Keluaraga.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Rantepao: Sulo, 1995.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4" w:line="394" w:lineRule="exact"/>
        <w:ind w:left="1140" w:right="0" w:hanging="7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Sumiyatiningsih, Dein. </w:t>
      </w:r>
      <w:r>
        <w:rPr>
          <w:rStyle w:val="CharStyle10"/>
        </w:rPr>
        <w:t>Mengajar Dengan Kreatif Dan Menarik.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ANDI, 2006.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89" w:lineRule="exact"/>
        <w:ind w:left="1140" w:right="0" w:hanging="7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Singgi dan Ny. </w:t>
      </w:r>
      <w:r>
        <w:rPr>
          <w:rStyle w:val="CharStyle10"/>
        </w:rPr>
        <w:t>Psikologi Perkembangan Anak dan Remaja.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1985.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89" w:lineRule="exact"/>
        <w:ind w:left="1220" w:right="0" w:hanging="9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Setiawan, Men Go. </w:t>
      </w:r>
      <w:r>
        <w:rPr>
          <w:rStyle w:val="CharStyle10"/>
        </w:rPr>
        <w:t>Menerobos Dunia Anak,.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Bandung: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Yayasan Kalam Hidup, 2004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782" w:lineRule="exact"/>
        <w:ind w:left="2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Tong Stefen</w:t>
      </w:r>
      <w:r>
        <w:rPr>
          <w:rStyle w:val="CharStyle10"/>
        </w:rPr>
        <w:t>.Mengajarkan Anak Dalam Tuhan.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Surabaya: Momentum,2003.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Wolf,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Herbart. </w:t>
      </w:r>
      <w:r>
        <w:rPr>
          <w:rStyle w:val="CharStyle10"/>
        </w:rPr>
        <w:t>Pengenalan Pentateukh.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Malang: Gandum Mas, 2004.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0" w:firstLine="0"/>
      </w:pPr>
      <w:r>
        <w:rPr>
          <w:rStyle w:val="CharStyle16"/>
          <w:b w:val="0"/>
          <w:bCs w:val="0"/>
        </w:rPr>
        <w:t xml:space="preserve">C.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Kamus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0" w:line="389" w:lineRule="exact"/>
        <w:ind w:left="1220" w:right="0" w:hanging="9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Departemen Pendidikan Nasional.Kamws </w:t>
      </w:r>
      <w:r>
        <w:rPr>
          <w:rStyle w:val="CharStyle10"/>
        </w:rPr>
        <w:t>Besar Bahasa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Balai Pustaka 2007.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89" w:lineRule="exact"/>
        <w:ind w:left="0" w:right="0" w:firstLine="2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Baker, D.L. </w:t>
      </w:r>
      <w:r>
        <w:rPr>
          <w:rStyle w:val="CharStyle10"/>
        </w:rPr>
        <w:t>Kamus singkat Ibrani-Indonesi.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</w:t>
      </w:r>
      <w:r>
        <w:rPr>
          <w:rStyle w:val="CharStyle17"/>
          <w:b/>
          <w:bCs/>
        </w:rPr>
        <w:t>2001</w:t>
      </w:r>
      <w:r>
        <w:rPr>
          <w:rStyle w:val="CharStyle18"/>
        </w:rPr>
        <w:t>.</w:t>
      </w:r>
    </w:p>
    <w:sectPr>
      <w:footnotePr>
        <w:pos w:val="pageBottom"/>
        <w:numFmt w:val="decimal"/>
        <w:numRestart w:val="continuous"/>
      </w:footnotePr>
      <w:pgSz w:w="12240" w:h="15840"/>
      <w:pgMar w:top="2145" w:left="2102" w:right="2606" w:bottom="231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ing #2_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8">
    <w:name w:val="Body text (3)_"/>
    <w:basedOn w:val="DefaultParagraphFont"/>
    <w:link w:val="Style7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9">
    <w:name w:val="Body text (3) + Not Italic"/>
    <w:basedOn w:val="CharStyle8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0">
    <w:name w:val="Body text (2) + Italic"/>
    <w:basedOn w:val="CharStyle4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2">
    <w:name w:val="Heading #1_"/>
    <w:basedOn w:val="DefaultParagraphFont"/>
    <w:link w:val="Style11"/>
    <w:rPr>
      <w:b/>
      <w:bCs/>
      <w:i w:val="0"/>
      <w:iCs w:val="0"/>
      <w:u w:val="none"/>
      <w:strike w:val="0"/>
      <w:smallCaps w:val="0"/>
      <w:sz w:val="21"/>
      <w:szCs w:val="21"/>
      <w:rFonts w:ascii="Segoe UI" w:eastAsia="Segoe UI" w:hAnsi="Segoe UI" w:cs="Segoe UI"/>
      <w:spacing w:val="-10"/>
    </w:rPr>
  </w:style>
  <w:style w:type="character" w:customStyle="1" w:styleId="CharStyle13">
    <w:name w:val="Heading #1 + Lucida Sans Unicode,10 pt,Not Bold,Spacing 0 pt"/>
    <w:basedOn w:val="CharStyle12"/>
    <w:rPr>
      <w:lang w:val="id-ID" w:eastAsia="id-ID" w:bidi="id-ID"/>
      <w:b/>
      <w:bCs/>
      <w:sz w:val="20"/>
      <w:szCs w:val="20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5">
    <w:name w:val="Body text (4)_"/>
    <w:basedOn w:val="DefaultParagraphFont"/>
    <w:link w:val="Style14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6">
    <w:name w:val="Body text (4) + Not Bold"/>
    <w:basedOn w:val="CharStyle15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17">
    <w:name w:val="Body text (2) + Segoe UI,10.5 pt,Bold"/>
    <w:basedOn w:val="CharStyle4"/>
    <w:rPr>
      <w:lang w:val="id-ID" w:eastAsia="id-ID" w:bidi="id-ID"/>
      <w:b/>
      <w:bCs/>
      <w:sz w:val="21"/>
      <w:szCs w:val="21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18">
    <w:name w:val="Body text (2) + Lucida Sans Unicode,8 pt"/>
    <w:basedOn w:val="CharStyle4"/>
    <w:rPr>
      <w:lang w:val="id-ID" w:eastAsia="id-ID" w:bidi="id-ID"/>
      <w:sz w:val="16"/>
      <w:szCs w:val="16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center"/>
      <w:spacing w:after="840" w:line="0" w:lineRule="exact"/>
      <w:ind w:hanging="122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ing #2"/>
    <w:basedOn w:val="Normal"/>
    <w:link w:val="CharStyle6"/>
    <w:pPr>
      <w:widowControl w:val="0"/>
      <w:shd w:val="clear" w:color="auto" w:fill="FFFFFF"/>
      <w:jc w:val="both"/>
      <w:outlineLvl w:val="1"/>
      <w:spacing w:before="840" w:after="30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7">
    <w:name w:val="Body text (3)"/>
    <w:basedOn w:val="Normal"/>
    <w:link w:val="CharStyle8"/>
    <w:pPr>
      <w:widowControl w:val="0"/>
      <w:shd w:val="clear" w:color="auto" w:fill="FFFFFF"/>
      <w:spacing w:before="300" w:after="540" w:line="0" w:lineRule="exact"/>
      <w:ind w:hanging="86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1">
    <w:name w:val="Heading #1"/>
    <w:basedOn w:val="Normal"/>
    <w:link w:val="CharStyle12"/>
    <w:pPr>
      <w:widowControl w:val="0"/>
      <w:shd w:val="clear" w:color="auto" w:fill="FFFFFF"/>
      <w:outlineLvl w:val="0"/>
      <w:spacing w:after="180" w:line="394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Segoe UI" w:eastAsia="Segoe UI" w:hAnsi="Segoe UI" w:cs="Segoe UI"/>
      <w:spacing w:val="-10"/>
    </w:rPr>
  </w:style>
  <w:style w:type="paragraph" w:customStyle="1" w:styleId="Style14">
    <w:name w:val="Body text (4)"/>
    <w:basedOn w:val="Normal"/>
    <w:link w:val="CharStyle15"/>
    <w:pPr>
      <w:widowControl w:val="0"/>
      <w:shd w:val="clear" w:color="auto" w:fill="FFFFFF"/>
      <w:spacing w:line="782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skripsi Ceci p.pdf</dc:title>
  <dc:subject/>
  <dc:creator>HP</dc:creator>
  <cp:keywords/>
</cp:coreProperties>
</file>