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23" w:line="220" w:lineRule="exact"/>
        <w:ind w:left="30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Basrowani dan Sumadi, </w:t>
      </w:r>
      <w:r>
        <w:rPr>
          <w:rStyle w:val="CharStyle7"/>
        </w:rPr>
        <w:t>Prosedur Penelitian suatu Pendekatan Praktik.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:Rineka Cipta. 1997.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Basrowi. </w:t>
      </w:r>
      <w:r>
        <w:rPr>
          <w:rStyle w:val="CharStyle7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Cipta.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700" w:right="0"/>
      </w:pPr>
      <w:r>
        <w:rPr>
          <w:rStyle w:val="CharStyle10"/>
          <w:i w:val="0"/>
          <w:iCs w:val="0"/>
        </w:rPr>
        <w:t xml:space="preserve">Belandina Janse.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Profesionalisme Guru dan Bingkai Materi Pendidikan Agama Kristen SD. SMP, SMA.</w:t>
      </w:r>
      <w:r>
        <w:rPr>
          <w:rStyle w:val="CharStyle10"/>
          <w:i w:val="0"/>
          <w:iCs w:val="0"/>
        </w:rPr>
        <w:t xml:space="preserve"> Bandung :Bina Media Informasi.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00" w:right="0"/>
      </w:pPr>
      <w:r>
        <w:rPr>
          <w:rStyle w:val="CharStyle10"/>
          <w:i w:val="0"/>
          <w:iCs w:val="0"/>
        </w:rPr>
        <w:t xml:space="preserve">Dally Dadang.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Balanced Score Card: Suatu Pendekatan Dalam Implementasi Manajemen Berbasis Sekolah.</w:t>
      </w:r>
      <w:r>
        <w:rPr>
          <w:rStyle w:val="CharStyle10"/>
          <w:i w:val="0"/>
          <w:iCs w:val="0"/>
        </w:rPr>
        <w:t xml:space="preserve"> Bandung : PT Remaja Rosdakarya.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Danim Sudarwan, </w:t>
      </w:r>
      <w:r>
        <w:rPr>
          <w:rStyle w:val="CharStyle7"/>
        </w:rPr>
        <w:t>Pengembangan Profesi Guru.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Kencana.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3" w:line="523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Danim Sudarwan. </w:t>
      </w:r>
      <w:r>
        <w:rPr>
          <w:rStyle w:val="CharStyle7"/>
        </w:rPr>
        <w:t>Profesionalisasi dan Etika Profesi Guru.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Alfabeta.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Darmadi Hamid. </w:t>
      </w:r>
      <w:r>
        <w:rPr>
          <w:rStyle w:val="CharStyle7"/>
        </w:rPr>
        <w:t>Kemampuan Dasar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Alfabeta.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Didata Sukma. </w:t>
      </w:r>
      <w:r>
        <w:rPr>
          <w:rStyle w:val="CharStyle7"/>
        </w:rPr>
        <w:t>Tuntutan Penulisan Karya Ilmiah.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Sinar Baru Alegensindo.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http://www.google.com./UU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Nomor 14 Tahun 2005 Tentang Guru dan Dosen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Isjoni. </w:t>
      </w:r>
      <w:r>
        <w:rPr>
          <w:rStyle w:val="CharStyle7"/>
        </w:rPr>
        <w:t>Guru Sebagai Motivator Perubahan.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Pustaka Pelajar : Yogyakart.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00" w:right="0"/>
      </w:pPr>
      <w:r>
        <w:rPr>
          <w:rStyle w:val="CharStyle10"/>
          <w:i w:val="0"/>
          <w:iCs w:val="0"/>
        </w:rPr>
        <w:t xml:space="preserve">Karli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Hild&amp;Apa, Mengapa, dan Bagaimana Sertifikasi Guru Dilaksanakan?.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Jabar : Generasi Info Media.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Karwati Euis dan Donni Juni Priansa. </w:t>
      </w:r>
      <w:r>
        <w:rPr>
          <w:rStyle w:val="CharStyle7"/>
        </w:rPr>
        <w:t>Kinerja dan Profesionalisme Kepala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SekolahMembangun Sekolah yang Bermutu.</w:t>
      </w:r>
      <w:r>
        <w:rPr>
          <w:rStyle w:val="CharStyle10"/>
          <w:i w:val="0"/>
          <w:iCs w:val="0"/>
        </w:rPr>
        <w:t xml:space="preserve"> Bandung : Alfabeta.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KBBI Elektronik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8" w:line="523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Khoiri Hoyyima. </w:t>
      </w:r>
      <w:r>
        <w:rPr>
          <w:rStyle w:val="CharStyle7"/>
        </w:rPr>
        <w:t>Jitu DanMudah Lulus Sertifikasi Guru.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Jogjakarta: Bening.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3" w:line="51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Khoiri Hoyyima. </w:t>
      </w:r>
      <w:r>
        <w:rPr>
          <w:rStyle w:val="CharStyle7"/>
        </w:rPr>
        <w:t>Jitu Dan Mudah Lulus Sertifikasi Guru.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Jogjakarta: Bening. 2010 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3" w:line="523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Kure S. dan Pluedeman. </w:t>
      </w:r>
      <w:r>
        <w:rPr>
          <w:rStyle w:val="CharStyle7"/>
        </w:rPr>
        <w:t>Mengajar dengan Berhasil.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Kalam Hidup.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700" w:right="0"/>
      </w:pPr>
      <w:r>
        <w:rPr>
          <w:rStyle w:val="CharStyle10"/>
          <w:i w:val="0"/>
          <w:iCs w:val="0"/>
        </w:rPr>
        <w:t xml:space="preserve">Membala Alfrida L. dkk,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Suluh Siswa 1 : Bertumbuh dalam Kristus.</w:t>
      </w:r>
      <w:r>
        <w:rPr>
          <w:rStyle w:val="CharStyle10"/>
          <w:i w:val="0"/>
          <w:iCs w:val="0"/>
        </w:rPr>
        <w:t xml:space="preserve"> Jakarta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 Gunung Mulia.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Mudlofir Ali. </w:t>
      </w:r>
      <w:r>
        <w:rPr>
          <w:rStyle w:val="CharStyle7"/>
        </w:rPr>
        <w:t>PendidikProfesional.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PT Raja Grafindo Persada.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5" w:line="514" w:lineRule="exact"/>
        <w:ind w:left="700" w:right="0" w:hanging="700"/>
      </w:pPr>
      <w:r>
        <w:rPr>
          <w:rStyle w:val="CharStyle11"/>
        </w:rPr>
        <w:t>Mulyono,dkk.2008.” Dampak Sertifikasi Terhadap Kinerja Guru di SMP Negeri 1 Lubuklinggau”</w:t>
      </w:r>
      <w:r>
        <w:fldChar w:fldCharType="begin"/>
      </w:r>
      <w:r>
        <w:rPr>
          <w:rStyle w:val="CharStyle11"/>
        </w:rPr>
        <w:instrText> HYPERLINK "http://www.pdfqueen.com.Diunduhpada" </w:instrText>
      </w:r>
      <w:r>
        <w:fldChar w:fldCharType="separate"/>
      </w:r>
      <w:r>
        <w:rPr>
          <w:rStyle w:val="Hyperlink"/>
        </w:rPr>
        <w:t>www.pdfqueen.com.Diunduhpada</w:t>
      </w:r>
      <w:r>
        <w:fldChar w:fldCharType="end"/>
      </w:r>
      <w:r>
        <w:rPr>
          <w:rStyle w:val="CharStyle11"/>
        </w:rPr>
        <w:t xml:space="preserve"> 6 Maret 2016 pukul 20.47.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/>
      </w:pPr>
      <w:r>
        <w:rPr>
          <w:rStyle w:val="CharStyle10"/>
          <w:i w:val="0"/>
          <w:iCs w:val="0"/>
        </w:rPr>
        <w:t xml:space="preserve">Muslich Masnur.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Sertifikasi Guru Menuju Profesionalisme Pendidik</w:t>
      </w:r>
      <w:r>
        <w:rPr>
          <w:rStyle w:val="CharStyle10"/>
          <w:i w:val="0"/>
          <w:iCs w:val="0"/>
        </w:rPr>
        <w:t>. Jakarta :Bumi Akasar.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Peraturan Menteri Pendidikan Nasional Republik Indonesia Nomor 18 Tahun 2007 tentang Sertifikasi Guru dalam Jabatan diambil dari </w:t>
      </w:r>
      <w:r>
        <w:fldChar w:fldCharType="begin"/>
      </w:r>
      <w:r>
        <w:rPr>
          <w:color w:val="000000"/>
        </w:rPr>
        <w:instrText> HYPERLINK "https://sahabatguru.wordpress.com/2007/07/10/peraturan-menteri-tentang-sertifikasi-bagi-guru"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https://sahabatguru.wordpress.com/2007/07/10/peraturan-menteri-tentang- sertifikasi-bagi-guru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518" w:lineRule="exact"/>
        <w:ind w:left="700" w:right="0"/>
      </w:pPr>
      <w:r>
        <w:rPr>
          <w:rStyle w:val="CharStyle10"/>
          <w:i w:val="0"/>
          <w:iCs w:val="0"/>
        </w:rPr>
        <w:t xml:space="preserve">Rahman Masykur 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Kesalahan-Kesalahan Fatal yang Paling Sering dilakukan Guru dalam Kegiatan Belajar-Mengajar.</w:t>
      </w:r>
      <w:r>
        <w:rPr>
          <w:rStyle w:val="CharStyle10"/>
          <w:i w:val="0"/>
          <w:iCs w:val="0"/>
        </w:rPr>
        <w:t xml:space="preserve"> Jogjakarta : DIVA Press2012.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700" w:right="0"/>
      </w:pPr>
      <w:r>
        <w:rPr>
          <w:rStyle w:val="CharStyle10"/>
          <w:i w:val="0"/>
          <w:iCs w:val="0"/>
        </w:rPr>
        <w:t xml:space="preserve">Sagala Syaiful.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Kemampuan Profesional Guru dan Tenaga Kependidikan. </w:t>
      </w:r>
      <w:r>
        <w:rPr>
          <w:rStyle w:val="CharStyle10"/>
          <w:i w:val="0"/>
          <w:iCs w:val="0"/>
        </w:rPr>
        <w:t>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Sarimaya Farida. </w:t>
      </w:r>
      <w:r>
        <w:rPr>
          <w:rStyle w:val="CharStyle7"/>
        </w:rPr>
        <w:t>Sertifikasi Guru : Apa, Mengapa dan Bagaimana.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Yrama Widya.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Sidjabat. </w:t>
      </w:r>
      <w:r>
        <w:rPr>
          <w:rStyle w:val="CharStyle7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Yayasan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Sinamo Jansen. </w:t>
      </w:r>
      <w:r>
        <w:rPr>
          <w:rStyle w:val="CharStyle7"/>
        </w:rPr>
        <w:t>8 Etos Keguruan.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Bogor : Institut Dharma Mahadika.2010.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Soehartono Irawan. </w:t>
      </w:r>
      <w:r>
        <w:rPr>
          <w:rStyle w:val="CharStyle7"/>
        </w:rPr>
        <w:t>Metode Penelitian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PT Remaja Rosdakarya.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Subini Nini. </w:t>
      </w:r>
      <w:r>
        <w:rPr>
          <w:rStyle w:val="CharStyle7"/>
        </w:rPr>
        <w:t>Awas Jangan Jadi Guru Karbitan.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Jogjakarta : Javalitera,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700" w:right="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 pendekatan Kuantitatif, kualitatif, Dan R &amp;</w:t>
      </w:r>
      <w:r>
        <w:rPr>
          <w:rStyle w:val="CharStyle10"/>
          <w:i w:val="0"/>
          <w:iCs w:val="0"/>
        </w:rPr>
        <w:t xml:space="preserve"> d. Bandung : Alfabeta.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3" w:line="523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Sujanto Bedjo. </w:t>
      </w:r>
      <w:r>
        <w:rPr>
          <w:rStyle w:val="CharStyle7"/>
        </w:rPr>
        <w:t>Cara Efektif Menuju Sertifikasi Guru”.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Raih Asa Sukses.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Taniredja Tukiran dkk. </w:t>
      </w:r>
      <w:r>
        <w:rPr>
          <w:rStyle w:val="CharStyle7"/>
        </w:rPr>
        <w:t>Penelitian Tindakan Kelas.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Alfabeta.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9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Ubaedi. An. Mengajar Dengan Hati . Jakarta : 2014 Bee Media Pustaka.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6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Undang-Undang Republik Indonesia No.14 Tahun 2005 Tentang Guru Dan Dosen diambil dari </w:t>
      </w:r>
      <w:r>
        <w:fldChar w:fldCharType="begin"/>
      </w:r>
      <w:r>
        <w:rPr>
          <w:color w:val="000000"/>
        </w:rPr>
        <w:instrText> HYPERLINK "https://sahabatguru.wordpress.com/2007/07/10/peraturan-menteri-tentang-sertifikasi-bagi-guru"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https://sahabatguru.wordpress.com/2007/07/10/peraturan- menteri-tentang-sertifikasi-bagi-guru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Wibowo Agus dan Hamrin. </w:t>
      </w:r>
      <w:r>
        <w:rPr>
          <w:rStyle w:val="CharStyle7"/>
        </w:rPr>
        <w:t>Menjadi Guru Berkarakter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Yogyakarta : Pustaka Pelajar. 2012.</w:t>
      </w:r>
    </w:p>
    <w:sectPr>
      <w:footnotePr>
        <w:pos w:val="pageBottom"/>
        <w:numFmt w:val="decimal"/>
        <w:numRestart w:val="continuous"/>
      </w:footnotePr>
      <w:pgSz w:w="12240" w:h="15840"/>
      <w:pgMar w:top="2140" w:left="2593" w:right="2135" w:bottom="16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80" w:after="48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480" w:after="120" w:line="523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SERNI.pdf</dc:title>
  <dc:subject/>
  <dc:creator>Pengolahan2</dc:creator>
  <cp:keywords/>
</cp:coreProperties>
</file>