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99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21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ARTIKEL dan KAMUS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1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Alkitab Peuntun, 2009. </w:t>
      </w:r>
      <w:r>
        <w:rPr>
          <w:rStyle w:val="CharStyle10"/>
        </w:rPr>
        <w:t>Hidup Berkelimpahan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Malang:Gandum Mas.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160" w:right="0"/>
      </w:pPr>
      <w:r>
        <w:rPr>
          <w:lang w:val="id-ID" w:eastAsia="id-ID" w:bidi="id-ID"/>
          <w:w w:val="100"/>
          <w:color w:val="000000"/>
          <w:position w:val="0"/>
        </w:rPr>
        <w:t>Kamus Besar Bahasa Indonesia,</w:t>
      </w:r>
      <w:r>
        <w:rPr>
          <w:rStyle w:val="CharStyle13"/>
          <w:i w:val="0"/>
          <w:iCs w:val="0"/>
        </w:rPr>
        <w:t xml:space="preserve"> Jakarta: Balai Pustaka.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2160" w:right="0"/>
      </w:pPr>
      <w:r>
        <w:rPr>
          <w:lang w:val="id-ID" w:eastAsia="id-ID" w:bidi="id-ID"/>
          <w:w w:val="100"/>
          <w:color w:val="000000"/>
          <w:position w:val="0"/>
        </w:rPr>
        <w:t>Tata Kerja</w:t>
      </w:r>
      <w:r>
        <w:rPr>
          <w:rStyle w:val="CharStyle13"/>
          <w:i w:val="0"/>
          <w:iCs w:val="0"/>
        </w:rPr>
        <w:t xml:space="preserve"> SMGT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21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BUKU-BUKU KARANGAN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1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Anderson. Mavis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L., 2003. </w:t>
      </w:r>
      <w:r>
        <w:rPr>
          <w:rStyle w:val="CharStyle10"/>
        </w:rPr>
        <w:t>Pola Mengajar Sokolah Minggu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1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Arianto, Sudi., &amp;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Helen Erika,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2010. </w:t>
      </w:r>
      <w:r>
        <w:rPr>
          <w:rStyle w:val="CharStyle10"/>
        </w:rPr>
        <w:t>Menciptakan Sekolah Minggu yang Menyenangkan,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Yokyakarta: Gloria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Graffa.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1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Darmadi,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Hamid.,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2009. </w:t>
      </w:r>
      <w:r>
        <w:rPr>
          <w:rStyle w:val="CharStyle10"/>
        </w:rPr>
        <w:t>Kemampuan Dasar Mengajar,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1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Dewi, Ardiani Canra., 2012. </w:t>
      </w:r>
      <w:r>
        <w:rPr>
          <w:rStyle w:val="CharStyle10"/>
        </w:rPr>
        <w:t>26 Permainan Seru Berkelompok,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1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Enklaar,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I. H., dan E. G, Hormrighausen, 1987. </w:t>
      </w:r>
      <w:r>
        <w:rPr>
          <w:rStyle w:val="CharStyle10"/>
        </w:rPr>
        <w:t xml:space="preserve">Pendidikan Agama Kristen,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1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Ismail, Andar., 2006. </w:t>
      </w:r>
      <w:r>
        <w:rPr>
          <w:rStyle w:val="CharStyle10"/>
        </w:rPr>
        <w:t>Ajarlah Mereka Melakuka,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160" w:right="0"/>
      </w:pPr>
      <w:r>
        <w:rPr>
          <w:rStyle w:val="CharStyle13"/>
          <w:i w:val="0"/>
          <w:iCs w:val="0"/>
        </w:rPr>
        <w:t xml:space="preserve">Kadarmanto, </w:t>
      </w:r>
      <w:r>
        <w:rPr>
          <w:rStyle w:val="CharStyle13"/>
          <w:lang w:val="en-US" w:eastAsia="en-US" w:bidi="en-US"/>
          <w:i w:val="0"/>
          <w:iCs w:val="0"/>
        </w:rPr>
        <w:t xml:space="preserve">Ruth </w:t>
      </w:r>
      <w:r>
        <w:rPr>
          <w:rStyle w:val="CharStyle13"/>
          <w:i w:val="0"/>
          <w:iCs w:val="0"/>
        </w:rPr>
        <w:t xml:space="preserve">S., 2012. </w:t>
      </w:r>
      <w:r>
        <w:rPr>
          <w:lang w:val="id-ID" w:eastAsia="id-ID" w:bidi="id-ID"/>
          <w:w w:val="100"/>
          <w:color w:val="000000"/>
          <w:position w:val="0"/>
        </w:rPr>
        <w:t>Tuntunlah Ke Jalan Yang Benar, Panduan Mengajar Anak di Jemaat.</w:t>
      </w:r>
      <w:r>
        <w:rPr>
          <w:rStyle w:val="CharStyle13"/>
          <w:i w:val="0"/>
          <w:iCs w:val="0"/>
        </w:rPr>
        <w:t xml:space="preserve"> Jakarta: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1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Lewis, Leila.,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2003. </w:t>
      </w:r>
      <w:r>
        <w:rPr>
          <w:rStyle w:val="CharStyle10"/>
        </w:rPr>
        <w:t>Mengajar Untuk Mengubah Kehidupan,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160" w:right="0"/>
      </w:pPr>
      <w:r>
        <w:rPr>
          <w:rStyle w:val="CharStyle13"/>
          <w:lang w:val="en-US" w:eastAsia="en-US" w:bidi="en-US"/>
          <w:i w:val="0"/>
          <w:iCs w:val="0"/>
        </w:rPr>
        <w:t xml:space="preserve">Marxsen, Willy., </w:t>
      </w:r>
      <w:r>
        <w:rPr>
          <w:rStyle w:val="CharStyle13"/>
          <w:i w:val="0"/>
          <w:iCs w:val="0"/>
        </w:rPr>
        <w:t xml:space="preserve">2009. </w:t>
      </w:r>
      <w:r>
        <w:rPr>
          <w:lang w:val="id-ID" w:eastAsia="id-ID" w:bidi="id-ID"/>
          <w:w w:val="100"/>
          <w:color w:val="000000"/>
          <w:position w:val="0"/>
        </w:rPr>
        <w:t>Pengantar Perjanjian Baru: Pendekatan Kritis Terhadap Masalah,</w:t>
      </w:r>
      <w:r>
        <w:rPr>
          <w:rStyle w:val="CharStyle13"/>
          <w:i w:val="0"/>
          <w:iCs w:val="0"/>
        </w:rPr>
        <w:t xml:space="preserve"> Jakarta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1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Nainggolan, J. M., 2008. </w:t>
      </w:r>
      <w:r>
        <w:rPr>
          <w:rStyle w:val="CharStyle10"/>
        </w:rPr>
        <w:t>Strategi Pendidikan Agama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Jabar: Generasi Info Media.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1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Narbuko, Choli., dan H. Abu Achmadi, 2012. </w:t>
      </w:r>
      <w:r>
        <w:rPr>
          <w:rStyle w:val="CharStyle10"/>
        </w:rPr>
        <w:t>Metodologi Penelitian,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160" w:right="0"/>
      </w:pPr>
      <w:r>
        <w:rPr>
          <w:rStyle w:val="CharStyle13"/>
          <w:i w:val="0"/>
          <w:iCs w:val="0"/>
        </w:rPr>
        <w:t xml:space="preserve">parapak, </w:t>
      </w:r>
      <w:r>
        <w:rPr>
          <w:rStyle w:val="CharStyle13"/>
          <w:lang w:val="en-US" w:eastAsia="en-US" w:bidi="en-US"/>
          <w:i w:val="0"/>
          <w:iCs w:val="0"/>
        </w:rPr>
        <w:t xml:space="preserve">Jonathan., </w:t>
      </w:r>
      <w:r>
        <w:rPr>
          <w:rStyle w:val="CharStyle13"/>
          <w:i w:val="0"/>
          <w:iCs w:val="0"/>
        </w:rPr>
        <w:t xml:space="preserve">2002. </w:t>
      </w:r>
      <w:r>
        <w:rPr>
          <w:lang w:val="id-ID" w:eastAsia="id-ID" w:bidi="id-ID"/>
          <w:w w:val="100"/>
          <w:color w:val="000000"/>
          <w:position w:val="0"/>
        </w:rPr>
        <w:t>pembelajar dan pelayan: di sekitar iman, teknologi, pendidikan danpelayanan gerejawi,</w:t>
      </w:r>
      <w:r>
        <w:rPr>
          <w:rStyle w:val="CharStyle13"/>
          <w:i w:val="0"/>
          <w:iCs w:val="0"/>
        </w:rPr>
        <w:t xml:space="preserve"> Jakarta: </w:t>
      </w:r>
      <w:r>
        <w:rPr>
          <w:rStyle w:val="CharStyle13"/>
          <w:lang w:val="en-US" w:eastAsia="en-US" w:bidi="en-US"/>
          <w:i w:val="0"/>
          <w:iCs w:val="0"/>
        </w:rPr>
        <w:t xml:space="preserve">institute </w:t>
      </w:r>
      <w:r>
        <w:rPr>
          <w:rStyle w:val="CharStyle13"/>
          <w:i w:val="0"/>
          <w:iCs w:val="0"/>
        </w:rPr>
        <w:t>darma mahardika.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160" w:right="0"/>
      </w:pPr>
      <w:r>
        <w:rPr>
          <w:rStyle w:val="CharStyle13"/>
          <w:lang w:val="en-US" w:eastAsia="en-US" w:bidi="en-US"/>
          <w:i w:val="0"/>
          <w:iCs w:val="0"/>
        </w:rPr>
        <w:t xml:space="preserve">Richards, Lawrence </w:t>
      </w:r>
      <w:r>
        <w:rPr>
          <w:rStyle w:val="CharStyle13"/>
          <w:i w:val="0"/>
          <w:iCs w:val="0"/>
        </w:rPr>
        <w:t xml:space="preserve">O., 1996. </w:t>
      </w:r>
      <w:r>
        <w:rPr>
          <w:lang w:val="id-ID" w:eastAsia="id-ID" w:bidi="id-ID"/>
          <w:w w:val="100"/>
          <w:color w:val="000000"/>
          <w:position w:val="0"/>
        </w:rPr>
        <w:t>Pelayanan Kepada Anak-Anak: Mengayomi Kehidupan Iman dalam Keluarga Allah,</w:t>
      </w:r>
      <w:r>
        <w:rPr>
          <w:rStyle w:val="CharStyle13"/>
          <w:i w:val="0"/>
          <w:iCs w:val="0"/>
        </w:rPr>
        <w:t xml:space="preserve"> Bandung: Yayasan Kalam Hidup.</w:t>
      </w:r>
    </w:p>
    <w:p>
      <w:pPr>
        <w:pStyle w:val="Style11"/>
        <w:tabs>
          <w:tab w:leader="underscore" w:pos="1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160" w:right="0"/>
      </w:pPr>
      <w:r>
        <w:rPr>
          <w:rStyle w:val="CharStyle13"/>
          <w:i w:val="0"/>
          <w:iCs w:val="0"/>
        </w:rPr>
        <w:tab/>
        <w:t xml:space="preserve"> 1995.</w:t>
      </w:r>
      <w:r>
        <w:rPr>
          <w:lang w:val="id-ID" w:eastAsia="id-ID" w:bidi="id-ID"/>
          <w:w w:val="100"/>
          <w:color w:val="000000"/>
          <w:position w:val="0"/>
        </w:rPr>
        <w:t>Mengajar Alkitab Secara Kreatif,</w:t>
      </w:r>
      <w:r>
        <w:rPr>
          <w:rStyle w:val="CharStyle13"/>
          <w:i w:val="0"/>
          <w:iCs w:val="0"/>
        </w:rPr>
        <w:t xml:space="preserve"> Bandung: Yayasan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Kalam Hidup.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1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Ronda,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Daniel.,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2011. </w:t>
      </w:r>
      <w:r>
        <w:rPr>
          <w:rStyle w:val="CharStyle10"/>
          <w:lang w:val="en-US" w:eastAsia="en-US" w:bidi="en-US"/>
        </w:rPr>
        <w:t>Leadership Wisdom,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Yayasan Kalam Hiidup.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1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Setiawan,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Mary Go.,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1996. </w:t>
      </w:r>
      <w:r>
        <w:rPr>
          <w:rStyle w:val="CharStyle10"/>
        </w:rPr>
        <w:t>Pembaharuan Mengajar,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1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Sidjabat,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B.S., 1996. </w:t>
      </w:r>
      <w:r>
        <w:rPr>
          <w:rStyle w:val="CharStyle10"/>
        </w:rPr>
        <w:t>Menjadi Guru Profesional,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1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Hidup.</w:t>
      </w:r>
    </w:p>
    <w:p>
      <w:pPr>
        <w:pStyle w:val="Style8"/>
        <w:tabs>
          <w:tab w:leader="underscore" w:pos="1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1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  <w:t xml:space="preserve"> </w:t>
      </w:r>
      <w:r>
        <w:rPr>
          <w:rStyle w:val="CharStyle10"/>
        </w:rPr>
        <w:t>Mengajar Secara Profesina,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Cet. ke-4, Bandung: Yayasan Kalam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Hidup.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1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Sinano,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Jansen.,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2010. </w:t>
      </w:r>
      <w:r>
        <w:rPr>
          <w:rStyle w:val="CharStyle10"/>
        </w:rPr>
        <w:t>8 Etos Keguruan,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Institut Darma Mahardika.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1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Siswanto, Igrea., 2008. </w:t>
      </w:r>
      <w:r>
        <w:rPr>
          <w:rStyle w:val="CharStyle10"/>
        </w:rPr>
        <w:t>Bercerita Itu Gampang,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Yokyakarta: Andi.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140" w:right="0" w:hanging="2140"/>
      </w:pPr>
      <w:r>
        <w:rPr>
          <w:rStyle w:val="CharStyle13"/>
          <w:lang w:val="en-US" w:eastAsia="en-US" w:bidi="en-US"/>
          <w:i w:val="0"/>
          <w:iCs w:val="0"/>
        </w:rPr>
        <w:t xml:space="preserve">Subagyo, Andres B., 2004 </w:t>
      </w:r>
      <w:r>
        <w:rPr>
          <w:lang w:val="id-ID" w:eastAsia="id-ID" w:bidi="id-ID"/>
          <w:w w:val="100"/>
          <w:color w:val="000000"/>
          <w:position w:val="0"/>
        </w:rPr>
        <w:t xml:space="preserve">Pengantar Riset </w:t>
      </w:r>
      <w:r>
        <w:rPr>
          <w:lang w:val="en-US" w:eastAsia="en-US" w:bidi="en-US"/>
          <w:w w:val="100"/>
          <w:color w:val="000000"/>
          <w:position w:val="0"/>
        </w:rPr>
        <w:t xml:space="preserve">Kuantatif dan </w:t>
      </w:r>
      <w:r>
        <w:rPr>
          <w:lang w:val="id-ID" w:eastAsia="id-ID" w:bidi="id-ID"/>
          <w:w w:val="100"/>
          <w:color w:val="000000"/>
          <w:position w:val="0"/>
        </w:rPr>
        <w:t>Kualitatif, Termasuk Riset Teologi dan Keagamaan,</w:t>
      </w:r>
      <w:r>
        <w:rPr>
          <w:rStyle w:val="CharStyle13"/>
          <w:i w:val="0"/>
          <w:iCs w:val="0"/>
        </w:rPr>
        <w:t xml:space="preserve"> cet. 1, Yayasan: KalamHidup.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140" w:right="0" w:hanging="2140"/>
      </w:pPr>
      <w:r>
        <w:rPr>
          <w:rStyle w:val="CharStyle13"/>
          <w:i w:val="0"/>
          <w:iCs w:val="0"/>
        </w:rPr>
        <w:t xml:space="preserve">Sugiyono., 2009. </w:t>
      </w:r>
      <w:r>
        <w:rPr>
          <w:lang w:val="id-ID" w:eastAsia="id-ID" w:bidi="id-ID"/>
          <w:w w:val="100"/>
          <w:color w:val="000000"/>
          <w:position w:val="0"/>
        </w:rPr>
        <w:t>Metode Penelitian Kuantitatif, Kualitatif dan R &amp; D,</w:t>
      </w:r>
      <w:r>
        <w:rPr>
          <w:rStyle w:val="CharStyle13"/>
          <w:i w:val="0"/>
          <w:iCs w:val="0"/>
        </w:rPr>
        <w:t xml:space="preserve"> Cet. 8 Bandung: Alfabeta.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140" w:right="0" w:hanging="21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Sukmadinata, Nana Syaodih., 2009. </w:t>
      </w:r>
      <w:r>
        <w:rPr>
          <w:rStyle w:val="CharStyle10"/>
        </w:rPr>
        <w:t>Metode Penelitian Pendidikan,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cet. Kelima, Bandung Remaja Rosdakarya.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140" w:right="0" w:hanging="21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Tode,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Yoke.,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1993. </w:t>
      </w:r>
      <w:r>
        <w:rPr>
          <w:rStyle w:val="CharStyle10"/>
        </w:rPr>
        <w:t>Sahabat Gembala Desember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140" w:right="0" w:hanging="2140"/>
      </w:pPr>
      <w:r>
        <w:rPr>
          <w:rStyle w:val="CharStyle13"/>
          <w:lang w:val="en-US" w:eastAsia="en-US" w:bidi="en-US"/>
          <w:i w:val="0"/>
          <w:iCs w:val="0"/>
        </w:rPr>
        <w:t xml:space="preserve">Uno, Hamza </w:t>
      </w:r>
      <w:r>
        <w:rPr>
          <w:rStyle w:val="CharStyle13"/>
          <w:i w:val="0"/>
          <w:iCs w:val="0"/>
        </w:rPr>
        <w:t xml:space="preserve">B., 2012. </w:t>
      </w:r>
      <w:r>
        <w:rPr>
          <w:lang w:val="id-ID" w:eastAsia="id-ID" w:bidi="id-ID"/>
          <w:w w:val="100"/>
          <w:color w:val="000000"/>
          <w:position w:val="0"/>
        </w:rPr>
        <w:t>Profesi Pendidikan: Problema, Solusi dan Reformasi Pendidikan di Indinesia,</w:t>
      </w:r>
      <w:r>
        <w:rPr>
          <w:rStyle w:val="CharStyle13"/>
          <w:i w:val="0"/>
          <w:iCs w:val="0"/>
        </w:rPr>
        <w:t xml:space="preserve"> Jakarta:Bumi Aksara.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140" w:right="0" w:hanging="21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Yahya, Ayub., 2005. </w:t>
      </w:r>
      <w:r>
        <w:rPr>
          <w:rStyle w:val="CharStyle10"/>
        </w:rPr>
        <w:t>Tips Bercerita,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Yokyakarta: Karios.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2240" w:h="15840"/>
      <w:pgMar w:top="2142" w:left="2618" w:right="2068" w:bottom="1976" w:header="0" w:footer="3" w:gutter="0"/>
      <w:rtlGutter w:val="0"/>
      <w:cols w:space="720"/>
      <w:pgNumType w:start="65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4.5pt;margin-top:735.45pt;width:10.3pt;height:8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ahoma" w:eastAsia="Tahoma" w:hAnsi="Tahoma" w:cs="Tahoma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3">
    <w:name w:val="Body text (4) + Not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600" w:line="0" w:lineRule="exact"/>
      <w:ind w:hanging="216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ahoma" w:eastAsia="Tahoma" w:hAnsi="Tahoma" w:cs="Tahoma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line="518" w:lineRule="exact"/>
      <w:ind w:hanging="21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line="518" w:lineRule="exact"/>
      <w:ind w:hanging="216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VERY NANNA_ .pdf</dc:title>
  <dc:subject/>
  <dc:creator>HP</dc:creator>
  <cp:keywords/>
</cp:coreProperties>
</file>