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18" w:line="220" w:lineRule="exact"/>
        <w:ind w:left="0" w:right="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219" w:line="2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Alkitab, Kamus, Ensiklopedi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00"/>
      </w:pPr>
      <w:r>
        <w:rPr>
          <w:rStyle w:val="CharStyle7"/>
        </w:rPr>
        <w:t>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LAI: Jakarta, 1974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dan Kebudayaan. </w:t>
      </w:r>
      <w:r>
        <w:rPr>
          <w:rStyle w:val="CharStyle7"/>
        </w:rPr>
        <w:t xml:space="preserve">Kamus Besar Bahasa Indonesia,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Pustaka, 1989.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dan Kebudayaan, </w:t>
      </w:r>
      <w:r>
        <w:rPr>
          <w:rStyle w:val="CharStyle7"/>
        </w:rPr>
        <w:t>Kamus Besar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ed. Ke-3. Jakarta: Balai Pustaka, 2007.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475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Arsip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penulisan dan karya ilmiah STAKN Toraja, 2010.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475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61" w:line="475" w:lineRule="exact"/>
        <w:ind w:left="70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akses melalui </w:t>
      </w:r>
      <w:r>
        <w:rPr>
          <w:rStyle w:val="CharStyle8"/>
        </w:rPr>
        <w:t xml:space="preserve">definisiveneertian. blossvot. com/2010/04/vengertian- </w:t>
      </w:r>
      <w:r>
        <w:rPr>
          <w:rStyle w:val="CharStyle8"/>
          <w:lang w:val="en-US" w:eastAsia="en-US" w:bidi="en-US"/>
        </w:rPr>
        <w:t>suru.html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hari Selasa, 7 April 2015, jam 10:30 di Makale.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4" w:line="250" w:lineRule="exact"/>
        <w:ind w:left="0" w:right="0" w:firstLine="1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akses melalui </w:t>
      </w:r>
      <w:r>
        <w:rPr>
          <w:rStyle w:val="CharStyle8"/>
          <w:lang w:val="en-US" w:eastAsia="en-US" w:bidi="en-US"/>
        </w:rPr>
        <w:t xml:space="preserve">id. Wikipedia. </w:t>
      </w:r>
      <w:r>
        <w:rPr>
          <w:rStyle w:val="CharStyle8"/>
        </w:rPr>
        <w:t>Org/wiki/suru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hari Selasa, 7 April 2015 jam 10:15 di Makale.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195" w:line="22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Buku-buku Karangan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3" w:line="499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Budhiadi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Henoch, </w:t>
      </w:r>
      <w:r>
        <w:rPr>
          <w:rStyle w:val="CharStyle7"/>
        </w:rPr>
        <w:t>Pendidikan Agama Kristen, Selayang Pandang,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700"/>
        <w:sectPr>
          <w:footnotePr>
            <w:pos w:val="pageBottom"/>
            <w:numFmt w:val="decimal"/>
            <w:numRestart w:val="continuous"/>
          </w:footnotePr>
          <w:pgSz w:w="12240" w:h="15840"/>
          <w:pgMar w:top="2760" w:left="2045" w:right="2573" w:bottom="276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B.S Sidjabat, </w:t>
      </w:r>
      <w:r>
        <w:rPr>
          <w:rStyle w:val="CharStyle7"/>
        </w:rPr>
        <w:t>Mengajar Secara Profesional?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1" w:line="220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Fajri EM Zul, </w:t>
      </w:r>
      <w:r>
        <w:rPr>
          <w:rStyle w:val="CharStyle7"/>
        </w:rPr>
        <w:t>Kamus Lengkap Bahasa 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>(DIF</w:t>
      </w:r>
      <w:r>
        <w:rPr>
          <w:lang w:val="id-ID" w:eastAsia="id-ID" w:bidi="id-ID"/>
          <w:w w:val="100"/>
          <w:spacing w:val="0"/>
          <w:color w:val="000000"/>
          <w:position w:val="0"/>
        </w:rPr>
        <w:t>A PUBLISHER, 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504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 G Homrighausen dan Enklaar, </w:t>
      </w:r>
      <w:r>
        <w:rPr>
          <w:rStyle w:val="CharStyle7"/>
        </w:rPr>
        <w:t>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7" w:line="504" w:lineRule="exact"/>
        <w:ind w:left="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Budhiadi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Henoch, </w:t>
      </w:r>
      <w:r>
        <w:rPr>
          <w:rStyle w:val="CharStyle7"/>
        </w:rPr>
        <w:t>Pendidikan Agama Kristen (PAK),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2004.( SAMA)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1" w:line="220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G.D. Dahlenburg, </w:t>
      </w:r>
      <w:r>
        <w:rPr>
          <w:rStyle w:val="CharStyle7"/>
        </w:rPr>
        <w:t>siapakah Pendeta Itu?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 jakarta, 1993.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7" w:line="504" w:lineRule="exact"/>
        <w:ind w:left="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Hilda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Karli, Apa, </w:t>
      </w:r>
      <w:r>
        <w:rPr>
          <w:rStyle w:val="CharStyle7"/>
        </w:rPr>
        <w:t xml:space="preserve">Mengapa dan Bagaimana Sertifikasi Guru dilaksanakan?,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Jawa Barat: Generasi Info Media,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65" w:line="220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Price. </w:t>
      </w:r>
      <w:r>
        <w:rPr>
          <w:rStyle w:val="CharStyle7"/>
        </w:rPr>
        <w:t>Yesus Guru Agung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Lembaga literatur Babtis, 1975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/>
      </w:pPr>
      <w:r>
        <w:rPr>
          <w:rStyle w:val="CharStyle15"/>
          <w:i w:val="0"/>
          <w:iCs w:val="0"/>
        </w:rPr>
        <w:t xml:space="preserve">Lidya Yulianti. </w:t>
      </w:r>
      <w:r>
        <w:rPr>
          <w:lang w:val="id-ID" w:eastAsia="id-ID" w:bidi="id-ID"/>
          <w:w w:val="100"/>
          <w:color w:val="000000"/>
          <w:position w:val="0"/>
        </w:rPr>
        <w:t>Profesinalisme, Standar Kompetensi, dan Pengembangan Profesi Guru PAK,</w:t>
      </w:r>
      <w:r>
        <w:rPr>
          <w:rStyle w:val="CharStyle15"/>
          <w:i w:val="0"/>
          <w:iCs w:val="0"/>
        </w:rPr>
        <w:t xml:space="preserve"> Bandung: Bina Media Informasi,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293" w:lineRule="exact"/>
        <w:ind w:left="0" w:right="0" w:firstLine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Moleong, </w:t>
      </w:r>
      <w:r>
        <w:rPr>
          <w:rStyle w:val="CharStyle7"/>
        </w:rPr>
        <w:t>Metodologi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Remaja rosdakarya, 2006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  <w:sectPr>
          <w:headerReference w:type="default" r:id="rId5"/>
          <w:headerReference w:type="first" r:id="rId6"/>
          <w:titlePg/>
          <w:pgSz w:w="12240" w:h="15840"/>
          <w:pgMar w:top="4017" w:left="2040" w:right="2678" w:bottom="3844" w:header="0" w:footer="3" w:gutter="0"/>
          <w:rtlGutter w:val="0"/>
          <w:cols w:space="720"/>
          <w:noEndnote/>
          <w:docGrid w:linePitch="360"/>
        </w:sectPr>
      </w:pPr>
      <w:r>
        <w:rPr>
          <w:rStyle w:val="CharStyle15"/>
          <w:i w:val="0"/>
          <w:iCs w:val="0"/>
        </w:rPr>
        <w:t xml:space="preserve">Mulyasa, </w:t>
      </w:r>
      <w:r>
        <w:rPr>
          <w:lang w:val="id-ID" w:eastAsia="id-ID" w:bidi="id-ID"/>
          <w:w w:val="100"/>
          <w:color w:val="000000"/>
          <w:position w:val="0"/>
        </w:rPr>
        <w:t>Menjadi Guru Profesional, Menciptakan pembelajaran Kreatif dan menyenangkan,</w:t>
      </w:r>
      <w:r>
        <w:rPr>
          <w:rStyle w:val="CharStyle15"/>
          <w:i w:val="0"/>
          <w:iCs w:val="0"/>
        </w:rPr>
        <w:t xml:space="preserve"> Bandung: PT. REMAJA ROSDAKARYA,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76" w:line="504" w:lineRule="exact"/>
        <w:ind w:left="0" w:right="0" w:firstLine="720"/>
      </w:pPr>
      <w:r>
        <w:rPr>
          <w:rStyle w:val="CharStyle15"/>
          <w:i w:val="0"/>
          <w:iCs w:val="0"/>
        </w:rPr>
        <w:t xml:space="preserve">Martinus Yamin, </w:t>
      </w:r>
      <w:r>
        <w:rPr>
          <w:lang w:val="id-ID" w:eastAsia="id-ID" w:bidi="id-ID"/>
          <w:w w:val="100"/>
          <w:color w:val="000000"/>
          <w:position w:val="0"/>
        </w:rPr>
        <w:t xml:space="preserve">Profesionalisme Guru dan Implementasi KTSP Dilengkapi UU </w:t>
      </w:r>
      <w:r>
        <w:rPr>
          <w:lang w:val="en-US" w:eastAsia="en-US" w:bidi="en-US"/>
          <w:w w:val="10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color w:val="000000"/>
          <w:position w:val="0"/>
        </w:rPr>
        <w:t>14 Tahun 2005 tentang Guru dan Dosen,</w:t>
      </w:r>
      <w:r>
        <w:rPr>
          <w:rStyle w:val="CharStyle15"/>
          <w:i w:val="0"/>
          <w:iCs w:val="0"/>
        </w:rPr>
        <w:t xml:space="preserve"> Jakarta: Gaung Persada Press,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509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Muh. Uzer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Usman, </w:t>
      </w:r>
      <w:r>
        <w:rPr>
          <w:rStyle w:val="CharStyle7"/>
        </w:rPr>
        <w:t xml:space="preserve">Upaya Optimalisasi Kegiatan Belajar Mengajar,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Remaja Rosda Karya, 1994.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88" w:line="509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Ngalim Purwanto, </w:t>
      </w:r>
      <w:r>
        <w:rPr>
          <w:rStyle w:val="CharStyle7"/>
        </w:rPr>
        <w:t>Ilmu Pendidikan, Teoritis dan Praktis,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Karya, 1985.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04" w:line="250" w:lineRule="exact"/>
        <w:ind w:left="0" w:right="0" w:firstLine="720"/>
      </w:pPr>
      <w:r>
        <w:rPr>
          <w:rStyle w:val="CharStyle15"/>
          <w:i w:val="0"/>
          <w:iCs w:val="0"/>
        </w:rPr>
        <w:t xml:space="preserve">Paulus Lilik Kristianto, </w:t>
      </w:r>
      <w:r>
        <w:rPr>
          <w:lang w:val="id-ID" w:eastAsia="id-ID" w:bidi="id-ID"/>
          <w:w w:val="100"/>
          <w:color w:val="000000"/>
          <w:position w:val="0"/>
        </w:rPr>
        <w:t xml:space="preserve">prinsip dan praktik Pendidikan Agama Kristen penuntun bagi mahasiswa Teologi dan PAK, Pelayanan gereja, dan keluarga kristen, </w:t>
      </w:r>
      <w:r>
        <w:rPr>
          <w:rStyle w:val="CharStyle15"/>
          <w:i w:val="0"/>
          <w:iCs w:val="0"/>
        </w:rPr>
        <w:t>Yogyakarta: ANDI,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Rusman, </w:t>
      </w:r>
      <w:r>
        <w:rPr>
          <w:rStyle w:val="CharStyle7"/>
        </w:rPr>
        <w:t>Model-Model Pembelajaran,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(Jakarta:Raja Grafindo Persada, 2011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9" w:line="220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Suparlan, </w:t>
      </w:r>
      <w:r>
        <w:rPr>
          <w:rStyle w:val="CharStyle7"/>
        </w:rPr>
        <w:t>Guru Sebagai Profesi,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Hikayat,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84" w:line="250" w:lineRule="exact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Sardinian, </w:t>
      </w:r>
      <w:r>
        <w:rPr>
          <w:rStyle w:val="CharStyle7"/>
        </w:rPr>
        <w:t>Interaksi dan Motivasi Belajar Mengajar,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PT Raja Grafindo, 2010) h.126 dan 127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1" w:line="220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Sahertian, </w:t>
      </w:r>
      <w:r>
        <w:rPr>
          <w:rStyle w:val="CharStyle7"/>
        </w:rPr>
        <w:t>Profil Pendidik Profesional,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1994.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720"/>
        <w:sectPr>
          <w:pgSz w:w="12240" w:h="15840"/>
          <w:pgMar w:top="4022" w:left="2021" w:right="2607" w:bottom="313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Syaiful Bahri Djamarah. </w:t>
      </w:r>
      <w:r>
        <w:rPr>
          <w:rStyle w:val="CharStyle7"/>
        </w:rPr>
        <w:t xml:space="preserve">Guru dan Anak Didik dalam Interaksi Edukatif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Rineka Cipta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62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Theodorus Kobong, </w:t>
      </w:r>
      <w:r>
        <w:rPr>
          <w:rStyle w:val="CharStyle7"/>
        </w:rPr>
        <w:t xml:space="preserve">materi: </w:t>
      </w:r>
      <w:r>
        <w:rPr>
          <w:rStyle w:val="CharStyle7"/>
          <w:lang w:val="en-US" w:eastAsia="en-US" w:bidi="en-US"/>
        </w:rPr>
        <w:t>“kependetaan</w:t>
      </w:r>
      <w:r>
        <w:rPr>
          <w:lang w:val="en-US" w:eastAsia="en-US" w:bidi="en-US"/>
          <w:w w:val="100"/>
          <w:spacing w:val="0"/>
          <w:color w:val="000000"/>
          <w:position w:val="0"/>
        </w:rPr>
        <w:t>"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konsultasi Pendeta Gereja Toraja, tanggal 13-16 September.</w:t>
      </w:r>
    </w:p>
    <w:sectPr>
      <w:pgSz w:w="12240" w:h="15840"/>
      <w:pgMar w:top="2755" w:left="2021" w:right="2607" w:bottom="275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3.9pt;margin-top:139.7pt;width:352.8pt;height:24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 xml:space="preserve">M, Nainggolan Jhon, </w:t>
                </w:r>
                <w:r>
                  <w:rPr>
                    <w:rStyle w:val="CharStyle12"/>
                  </w:rPr>
                  <w:t>PAK Dalam Masyarakat Majemuk,</w:t>
                </w:r>
                <w:r>
                  <w:rPr>
                    <w:rStyle w:val="CharStyle11"/>
                  </w:rPr>
                  <w:t xml:space="preserve"> Bandung: Bina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Media Informasi, 2009.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03.9pt;margin-top:139.7pt;width:351.1pt;height:35.0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lang w:val="en-US" w:eastAsia="en-US" w:bidi="en-US"/>
                  </w:rPr>
                  <w:t xml:space="preserve">Daniel Stefanus, </w:t>
                </w:r>
                <w:r>
                  <w:rPr>
                    <w:rStyle w:val="CharStyle12"/>
                  </w:rPr>
                  <w:t>Sejarah PAK Tokoh-Tokoh Besar PAK</w:t>
                </w:r>
                <w:r>
                  <w:rPr>
                    <w:rStyle w:val="CharStyle11"/>
                  </w:rPr>
                  <w:t xml:space="preserve"> Bandung: Bina</w:t>
                </w:r>
              </w:p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Media Informasi, 2009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u w:val="single"/>
      <w:w w:val="100"/>
      <w:spacing w:val="0"/>
      <w:color w:val="000000"/>
      <w:position w:val="0"/>
    </w:rPr>
  </w:style>
  <w:style w:type="character" w:customStyle="1" w:styleId="CharStyle10">
    <w:name w:val="Header or footer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Header or footer"/>
    <w:basedOn w:val="CharStyle1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2">
    <w:name w:val="Header or footer + Italic"/>
    <w:basedOn w:val="CharStyle10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3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before="480"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Header or footer"/>
    <w:basedOn w:val="Normal"/>
    <w:link w:val="CharStyle10"/>
    <w:pPr>
      <w:widowControl w:val="0"/>
      <w:shd w:val="clear" w:color="auto" w:fill="FFFFFF"/>
      <w:spacing w:line="50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spacing w:before="480" w:after="120" w:line="293" w:lineRule="exact"/>
      <w:ind w:firstLine="7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TRIVAL EFENDI.pdf</dc:title>
  <dc:subject/>
  <dc:creator>HP</dc:creator>
  <cp:keywords/>
</cp:coreProperties>
</file>