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2290" w:left="0" w:right="0" w:bottom="38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" w:line="170" w:lineRule="exact"/>
        <w:ind w:left="2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" w:line="20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LAI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Brond, Kent.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&amp; D Charles Williams. 1991, </w:t>
      </w:r>
      <w:r>
        <w:rPr>
          <w:rStyle w:val="CharStyle7"/>
        </w:rPr>
        <w:t>Delapan Masalah Utama Orang Tua dan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Bungin, Burhan. 2014, </w:t>
      </w:r>
      <w:r>
        <w:rPr>
          <w:rStyle w:val="CharStyle7"/>
        </w:rPr>
        <w:t>Teknik Praktis Riset Komunikasi.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rStyle w:val="CharStyle10"/>
          <w:i w:val="0"/>
          <w:iCs w:val="0"/>
        </w:rPr>
        <w:t xml:space="preserve">Cremers, Agus. 2000,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Tahap-Tahap Perkembangan Kepercayaan Menurut James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Fowler.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Yogyakarta: Kanasius.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rStyle w:val="CharStyle10"/>
          <w:i w:val="0"/>
          <w:iCs w:val="0"/>
        </w:rPr>
        <w:t xml:space="preserve">Desmita. 2009,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Psikologi Perkembangan Peserta Didi: Panduan Bagi Orang Tua Dan Guru Dalam Memahami Psikologi Anak Usia SD, SMP, dan SMA. </w:t>
      </w:r>
      <w:r>
        <w:rPr>
          <w:rStyle w:val="CharStyle10"/>
          <w:i w:val="0"/>
          <w:iCs w:val="0"/>
        </w:rPr>
        <w:t>Bandung: Remaja Rosdakarya.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Drescher, Jhon M. 2001, </w:t>
      </w:r>
      <w:r>
        <w:rPr>
          <w:rStyle w:val="CharStyle7"/>
        </w:rPr>
        <w:t>Orang Tua Penerus Obor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rStyle w:val="CharStyle10"/>
          <w:i w:val="0"/>
          <w:iCs w:val="0"/>
        </w:rPr>
        <w:t xml:space="preserve">Effendi, Irmansyah. 2019,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SPIRITUALITAS: Makna, Perjalanan Yang Telah Dilaui, Dan Jalan Yang Sebenarnya.</w:t>
      </w:r>
      <w:r>
        <w:rPr>
          <w:rStyle w:val="CharStyle10"/>
          <w:i w:val="0"/>
          <w:iCs w:val="0"/>
        </w:rPr>
        <w:t xml:space="preserve"> Jakarta: PT Gramadia Pustaka Uta ma.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rStyle w:val="CharStyle10"/>
          <w:i w:val="0"/>
          <w:iCs w:val="0"/>
        </w:rPr>
        <w:t xml:space="preserve">Gultom, Rida dkk. 2011,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Agama Kristen Kepada Anak-Anak. </w:t>
      </w:r>
      <w:r>
        <w:rPr>
          <w:rStyle w:val="CharStyle10"/>
          <w:i w:val="0"/>
          <w:iCs w:val="0"/>
        </w:rPr>
        <w:t>Medan: MITRA.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2008, </w:t>
      </w:r>
      <w:r>
        <w:rPr>
          <w:rStyle w:val="CharStyle7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E. G &amp; L H. Enklaar, 2008, </w:t>
      </w:r>
      <w:r>
        <w:rPr>
          <w:rStyle w:val="CharStyle7"/>
        </w:rPr>
        <w:t xml:space="preserve">Pendidikan Agama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Andar. 2001, </w:t>
      </w:r>
      <w:r>
        <w:rPr>
          <w:rStyle w:val="CharStyle7"/>
        </w:rPr>
        <w:t>Selamat Menabur.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tabs>
          <w:tab w:leader="underscore" w:pos="13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 2003, </w:t>
      </w:r>
      <w:r>
        <w:rPr>
          <w:rStyle w:val="CharStyle7"/>
        </w:rPr>
        <w:t>Selamat Ribut Rukun.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Jacobson, Margaret Bailey.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1997, </w:t>
      </w:r>
      <w:r>
        <w:rPr>
          <w:rStyle w:val="CharStyle7"/>
        </w:rPr>
        <w:t>Ketika Anak Anda Bertumbuh.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rStyle w:val="CharStyle10"/>
          <w:i w:val="0"/>
          <w:iCs w:val="0"/>
        </w:rPr>
        <w:t xml:space="preserve">Jaya, </w:t>
      </w:r>
      <w:r>
        <w:rPr>
          <w:rStyle w:val="CharStyle10"/>
          <w:lang w:val="en-US" w:eastAsia="en-US" w:bidi="en-US"/>
          <w:i w:val="0"/>
          <w:iCs w:val="0"/>
        </w:rPr>
        <w:t xml:space="preserve">I Made </w:t>
      </w:r>
      <w:r>
        <w:rPr>
          <w:rStyle w:val="CharStyle10"/>
          <w:i w:val="0"/>
          <w:iCs w:val="0"/>
        </w:rPr>
        <w:t xml:space="preserve">Laut Mertha. 2020,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Dan Kualitatif: Teori, Penerapan, dan Risetnya.</w:t>
      </w:r>
      <w:r>
        <w:rPr>
          <w:rStyle w:val="CharStyle10"/>
          <w:i w:val="0"/>
          <w:iCs w:val="0"/>
        </w:rPr>
        <w:t xml:space="preserve"> Yogyakarta: Anak Hebat Indonesia.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hanging="640"/>
      </w:pPr>
      <w:r>
        <w:rPr>
          <w:rStyle w:val="CharStyle10"/>
          <w:i w:val="0"/>
          <w:iCs w:val="0"/>
        </w:rPr>
        <w:t xml:space="preserve">Manzilati, Asfi. 2017,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Kualitatif: Paradigma, Metode, Dan Aplikasi.</w:t>
      </w:r>
      <w:r>
        <w:rPr>
          <w:rStyle w:val="CharStyle10"/>
          <w:i w:val="0"/>
          <w:iCs w:val="0"/>
        </w:rPr>
        <w:t xml:space="preserve"> Malang: UB Media.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Narramore,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Clyde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1995, </w:t>
      </w:r>
      <w:r>
        <w:rPr>
          <w:rStyle w:val="CharStyle7"/>
        </w:rPr>
        <w:t>Menolong Anak Anda Dalam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3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Oel, Istijanto. 2005, </w:t>
      </w:r>
      <w:r>
        <w:rPr>
          <w:rStyle w:val="CharStyle7"/>
        </w:rPr>
        <w:t>Riset Sumber Daya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GramediaPustaka Utama.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2011,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ALFABETA.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3" w:lineRule="exact"/>
        <w:ind w:left="640" w:right="0" w:hanging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Pazmino,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2012, </w:t>
      </w:r>
      <w:r>
        <w:rPr>
          <w:rStyle w:val="CharStyle7"/>
        </w:rPr>
        <w:t>Fondasi Pendidikan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46" w:lineRule="exact"/>
        <w:ind w:left="660" w:right="0"/>
      </w:pPr>
      <w:r>
        <w:rPr>
          <w:rStyle w:val="CharStyle10"/>
          <w:lang w:val="en-US" w:eastAsia="en-US" w:bidi="en-US"/>
          <w:i w:val="0"/>
          <w:iCs w:val="0"/>
        </w:rPr>
        <w:t>Pfeiffer, Charles F, Everett F. Harrison. 2014, 77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 Wycliffe Bible Commentary, Tafsiran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Wycliffe Volume 1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Perjanjian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Lama: Kejadian-Ester. </w:t>
      </w:r>
      <w:r>
        <w:rPr>
          <w:rStyle w:val="CharStyle10"/>
          <w:lang w:val="en-US" w:eastAsia="en-US" w:bidi="en-US"/>
          <w:i w:val="0"/>
          <w:iCs w:val="0"/>
        </w:rPr>
        <w:t xml:space="preserve">Chicago: </w:t>
      </w:r>
      <w:r>
        <w:rPr>
          <w:rStyle w:val="CharStyle10"/>
          <w:i w:val="0"/>
          <w:iCs w:val="0"/>
        </w:rPr>
        <w:t xml:space="preserve">Gandum </w:t>
      </w:r>
      <w:r>
        <w:rPr>
          <w:rStyle w:val="CharStyle10"/>
          <w:lang w:val="en-US" w:eastAsia="en-US" w:bidi="en-US"/>
          <w:i w:val="0"/>
          <w:iCs w:val="0"/>
        </w:rPr>
        <w:t>Mas.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37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Setiawani, Mary. 2004, </w:t>
      </w:r>
      <w:r>
        <w:rPr>
          <w:rStyle w:val="CharStyle7"/>
        </w:rPr>
        <w:t>Menerobos Dunia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0"/>
      </w:pPr>
      <w:r>
        <w:rPr>
          <w:rStyle w:val="CharStyle10"/>
          <w:i w:val="0"/>
          <w:iCs w:val="0"/>
        </w:rPr>
        <w:t xml:space="preserve">SJ, J.B. Banawiratma. 1990,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Spiritualitas Transformasi, Suatu Perkumpulan Ekumenis</w:t>
      </w:r>
      <w:r>
        <w:rPr>
          <w:rStyle w:val="CharStyle10"/>
          <w:i w:val="0"/>
          <w:iCs w:val="0"/>
        </w:rPr>
        <w:t xml:space="preserve"> Yokyakarta: Kanisius.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Sobur,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1988, </w:t>
      </w:r>
      <w:r>
        <w:rPr>
          <w:rStyle w:val="CharStyle7"/>
        </w:rPr>
        <w:t>Pembinaan Anak Dalam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Soedarmo, R. 2009, </w:t>
      </w:r>
      <w:r>
        <w:rPr>
          <w:rStyle w:val="CharStyle7"/>
        </w:rPr>
        <w:t>Ikhtisar Dogrnatika.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Soekonto, Soerjono. 2006, </w:t>
      </w:r>
      <w:r>
        <w:rPr>
          <w:rStyle w:val="CharStyle7"/>
        </w:rPr>
        <w:t>Sosiologi Suatu Pengantar.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Sugiyo.no.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2015, </w:t>
      </w:r>
      <w:r>
        <w:rPr>
          <w:rStyle w:val="CharStyle7"/>
        </w:rPr>
        <w:t>Metode Penelitian &amp; Pengembangan.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Sunarsa, Sasa. 2020, </w:t>
      </w:r>
      <w:r>
        <w:rPr>
          <w:rStyle w:val="CharStyle7"/>
        </w:rPr>
        <w:t xml:space="preserve">Penelusuran Kualitas dan kuantitas dahad </w:t>
      </w:r>
      <w:r>
        <w:rPr>
          <w:rStyle w:val="CharStyle7"/>
          <w:lang w:val="en-US" w:eastAsia="en-US" w:bidi="en-US"/>
        </w:rPr>
        <w:t xml:space="preserve">qiratsab.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Mangju Bumi Media.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3" w:line="254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Thompson,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Marjorie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1999, </w:t>
      </w:r>
      <w:r>
        <w:rPr>
          <w:rStyle w:val="CharStyle7"/>
        </w:rPr>
        <w:t>Keluarga Sebagai Pusat Pembentukan.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Boiliu, Esti R. "Pendidikan Agama Kristen dalam Perspektif Teori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Perkembangan Iman James 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Fowler", </w:t>
      </w:r>
      <w:r>
        <w:rPr>
          <w:rStyle w:val="CharStyle7"/>
        </w:rPr>
        <w:t>Jurnal Teologi dan Pendidkan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17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2, (November 2021): 176.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Boiliu, Fredik Melkias dan Meyva Polri, </w:t>
      </w:r>
      <w:r>
        <w:rPr>
          <w:rStyle w:val="CharStyle7"/>
        </w:rPr>
        <w:t>Peran Pendidikan Agama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Keluarga Di Era Digital Terhadap Pembentukan Spiritualitas Dan Moralitas Anak,</w:t>
      </w:r>
      <w:r>
        <w:rPr>
          <w:rStyle w:val="CharStyle10"/>
          <w:i w:val="0"/>
          <w:iCs w:val="0"/>
        </w:rPr>
        <w:t xml:space="preserve"> Jumal Teologi Dan Pendidikan Kristen, </w:t>
      </w:r>
      <w:r>
        <w:rPr>
          <w:rStyle w:val="CharStyle10"/>
          <w:lang w:val="en-US" w:eastAsia="en-US" w:bidi="en-US"/>
          <w:i w:val="0"/>
          <w:iCs w:val="0"/>
        </w:rPr>
        <w:t xml:space="preserve">Vol.l No. </w:t>
      </w:r>
      <w:r>
        <w:rPr>
          <w:rStyle w:val="CharStyle10"/>
          <w:i w:val="0"/>
          <w:iCs w:val="0"/>
        </w:rPr>
        <w:t>2 (Oktober 2020): 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Ruat. </w:t>
      </w:r>
      <w:r>
        <w:rPr>
          <w:rStyle w:val="CharStyle7"/>
        </w:rPr>
        <w:t>Prinsip Teologi Kristen Pendidikan Orang Tua Terhadap Anak Di Era Revolusi 4.0,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Jumal Teologi dan Pendidikan Kristen Kontekstual, Vol.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1, (Juni 2019): 35.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Hadi, Sumasno. "Pemeriksaan Keabsahan Data Penelitian Kualitatif Pada Skripsi", </w:t>
      </w:r>
      <w:r>
        <w:rPr>
          <w:rStyle w:val="CharStyle7"/>
        </w:rPr>
        <w:t>Jurnal Ilmu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22,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(2016): 76.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Hartono, Handreas. </w:t>
      </w:r>
      <w:r>
        <w:rPr>
          <w:rStyle w:val="CharStyle7"/>
        </w:rPr>
        <w:t xml:space="preserve">Membentuk Karakter Kristen Pada Anak Keluarga Kristen,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Teologi Dan Pendidikan Agama Kristen, Vol.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1, (Oktober 2014): 64.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660" w:right="0"/>
        <w:sectPr>
          <w:type w:val="continuous"/>
          <w:pgSz w:w="12240" w:h="15840"/>
          <w:pgMar w:top="2290" w:left="3115" w:right="3022" w:bottom="386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Mufaziah, Eva dan Puji Yanti Fauziah, Kendala Orangtua Dalam Mendidik Anak Usia Dini Pada Saat Pandemi Covid 19, </w:t>
      </w:r>
      <w:r>
        <w:rPr>
          <w:rStyle w:val="CharStyle7"/>
        </w:rPr>
        <w:t>Jurnal Obsesi Dan Pendidikan Anak Usia Dini,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2, (28 Oktober 2020): 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58" w:lineRule="exact"/>
        <w:ind w:left="66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7.75pt;margin-top:0;width:28.8pt;height:649.9pt;z-index:-125829376;mso-wrap-distance-left:5.pt;mso-wrap-distance-right:39.05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rPr>
          <w:rStyle w:val="CharStyle10"/>
          <w:i w:val="0"/>
          <w:iCs w:val="0"/>
        </w:rPr>
        <w:t xml:space="preserve">Purba, Asmat.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Tanggung Jazuab Orang Tua Kristen Sebagai Pendidik Daiam Menyikapi Dampak Pandemi Cmnd-19,</w:t>
      </w:r>
      <w:r>
        <w:rPr>
          <w:rStyle w:val="CharStyle10"/>
          <w:i w:val="0"/>
          <w:iCs w:val="0"/>
        </w:rPr>
        <w:t xml:space="preserve"> Jurnal Teologi Dan Pelayanan Kristiani, Vol. 4, </w:t>
      </w:r>
      <w:r>
        <w:rPr>
          <w:rStyle w:val="CharStyle10"/>
          <w:lang w:val="en-US" w:eastAsia="en-US" w:bidi="en-US"/>
          <w:i w:val="0"/>
          <w:iCs w:val="0"/>
        </w:rPr>
        <w:t xml:space="preserve">No. </w:t>
      </w:r>
      <w:r>
        <w:rPr>
          <w:rStyle w:val="CharStyle10"/>
          <w:i w:val="0"/>
          <w:iCs w:val="0"/>
        </w:rPr>
        <w:t>1, (Mei 2020): 88.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0" w:line="258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Putri, Dini Palupi. "Pendidikan Pada Anak Sekolah Dasar di Era Digital", </w:t>
      </w:r>
      <w:r>
        <w:rPr>
          <w:rStyle w:val="CharStyle7"/>
        </w:rPr>
        <w:t>Jurnal Pendidikan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(2018): 44.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/>
        <w:ind w:left="66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8" w:lineRule="exact"/>
        <w:ind w:left="660" w:right="0"/>
        <w:sectPr>
          <w:pgSz w:w="12240" w:h="15840"/>
          <w:pgMar w:top="623" w:left="3191" w:right="2913" w:bottom="143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 Pusat dan Pengembangan Bahasa. 1991, </w:t>
      </w: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08" w:left="0" w:right="0" w:bottom="6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57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3.8pt;margin-top:0.1pt;width:9.9pt;height:13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5"/>
                      <w:b/>
                      <w:bCs/>
                    </w:rPr>
                    <w:t>£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08" w:left="1835" w:right="730" w:bottom="60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7">
    <w:name w:val="Body text (2) + Italic"/>
    <w:basedOn w:val="CharStyle4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14">
    <w:name w:val="Body text (5) Exact"/>
    <w:basedOn w:val="DefaultParagraphFont"/>
    <w:link w:val="Style13"/>
    <w:rPr>
      <w:b/>
      <w:bCs/>
      <w:i w:val="0"/>
      <w:iCs w:val="0"/>
      <w:u w:val="none"/>
      <w:strike w:val="0"/>
      <w:smallCaps w:val="0"/>
      <w:sz w:val="24"/>
      <w:szCs w:val="24"/>
      <w:rFonts w:ascii="Verdana" w:eastAsia="Verdana" w:hAnsi="Verdana" w:cs="Verdana"/>
    </w:rPr>
  </w:style>
  <w:style w:type="character" w:customStyle="1" w:styleId="CharStyle15">
    <w:name w:val="Body text (5) Exact"/>
    <w:basedOn w:val="CharStyle14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60" w:line="0" w:lineRule="exact"/>
      <w:ind w:hanging="6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60" w:after="60" w:line="0" w:lineRule="exact"/>
      <w:ind w:hanging="660"/>
    </w:pPr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line="256" w:lineRule="exact"/>
      <w:ind w:hanging="660"/>
    </w:pPr>
    <w:rPr>
      <w:b w:val="0"/>
      <w:bCs w:val="0"/>
      <w:i/>
      <w:iCs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jc w:val="both"/>
      <w:outlineLvl w:val="0"/>
      <w:spacing w:before="240" w:line="258" w:lineRule="exact"/>
      <w:ind w:hanging="660"/>
    </w:pPr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Verdana" w:eastAsia="Verdana" w:hAnsi="Verdana" w:cs="Verdan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