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8" w:line="170" w:lineRule="exact"/>
        <w:ind w:left="0" w:right="18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762" w:line="170" w:lineRule="exact"/>
        <w:ind w:left="0" w:right="18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17" w:line="17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260" w:right="0" w:firstLine="640"/>
      </w:pPr>
      <w:r>
        <w:rPr>
          <w:lang w:val="id-ID" w:eastAsia="id-ID" w:bidi="id-ID"/>
          <w:w w:val="100"/>
          <w:spacing w:val="0"/>
          <w:color w:val="000000"/>
          <w:position w:val="0"/>
        </w:rPr>
        <w:t>Peran orang tua adalah memperlihatkan atau menampakkan kelakuan mereka sebagai tokoh yang baik dalam rumah tangga. Demikian juga bahwa peran orang tua dalam menumbuhkan spiritualitas anak usia 7-11 tahun pada era digital di Jemaat Imanuel Kampung Baru, Klasis Masamba kurang maksimal. Karena walaupun orang tua sudah berusaha menjalankan peran mereka dalam menumbuhkan spiritualitas anak, tidak menutup kemungkinan bahwa akan ada kendala-kendala serta tantangan- tantangan yang dihadapi dalam menumbuhkan spiritualitas anak. Sehingga hal yang dilakukan orang tua dalam menumbuhkan spiritualitas anak di era digital dengan memberikan pengawasan serta pengajaran secara berulang-ulang kepada anak untuk rajin beribadah, berdoa, membaca Alkitab, memperlihatkan teladan dan kelakuan yang baik, serta dapat berinteraksi dengan orang lain.</w:t>
      </w:r>
    </w:p>
    <w:p>
      <w:pPr>
        <w:pStyle w:val="Style12"/>
        <w:widowControl w:val="0"/>
        <w:keepNext w:val="0"/>
        <w:keepLines w:val="0"/>
        <w:shd w:val="clear" w:color="auto" w:fill="auto"/>
        <w:bidi w:val="0"/>
        <w:jc w:val="left"/>
        <w:spacing w:before="0" w:after="280" w:line="200" w:lineRule="exact"/>
        <w:ind w:left="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jc w:val="left"/>
        <w:spacing w:before="0" w:after="17" w:line="170" w:lineRule="exact"/>
        <w:ind w:left="340" w:right="0" w:firstLine="0"/>
      </w:pPr>
      <w:r>
        <w:rPr>
          <w:lang w:val="id-ID" w:eastAsia="id-ID" w:bidi="id-ID"/>
          <w:w w:val="100"/>
          <w:spacing w:val="0"/>
          <w:color w:val="000000"/>
          <w:position w:val="0"/>
        </w:rPr>
        <w:t>1. Orang Tua</w:t>
      </w:r>
    </w:p>
    <w:p>
      <w:pPr>
        <w:pStyle w:val="Style10"/>
        <w:numPr>
          <w:ilvl w:val="0"/>
          <w:numId w:val="1"/>
        </w:numPr>
        <w:tabs>
          <w:tab w:leader="none" w:pos="891" w:val="left"/>
        </w:tabs>
        <w:widowControl w:val="0"/>
        <w:keepNext w:val="0"/>
        <w:keepLines w:val="0"/>
        <w:shd w:val="clear" w:color="auto" w:fill="auto"/>
        <w:bidi w:val="0"/>
        <w:spacing w:before="0" w:after="0"/>
        <w:ind w:left="860" w:right="0"/>
      </w:pPr>
      <w:r>
        <w:rPr>
          <w:lang w:val="id-ID" w:eastAsia="id-ID" w:bidi="id-ID"/>
          <w:w w:val="100"/>
          <w:spacing w:val="0"/>
          <w:color w:val="000000"/>
          <w:position w:val="0"/>
        </w:rPr>
        <w:t>Hendaknya orang tua saling berbagi pengalaman satu dengan yang lainnya terutama dalam kaitannya dengan pertumbuhan spiritualitas anak.</w:t>
      </w:r>
    </w:p>
    <w:p>
      <w:pPr>
        <w:pStyle w:val="Style10"/>
        <w:numPr>
          <w:ilvl w:val="0"/>
          <w:numId w:val="1"/>
        </w:numPr>
        <w:tabs>
          <w:tab w:leader="none" w:pos="891" w:val="left"/>
        </w:tabs>
        <w:widowControl w:val="0"/>
        <w:keepNext w:val="0"/>
        <w:keepLines w:val="0"/>
        <w:shd w:val="clear" w:color="auto" w:fill="auto"/>
        <w:bidi w:val="0"/>
        <w:spacing w:before="0" w:after="0"/>
        <w:ind w:left="860" w:right="0"/>
      </w:pPr>
      <w:r>
        <w:rPr>
          <w:lang w:val="id-ID" w:eastAsia="id-ID" w:bidi="id-ID"/>
          <w:w w:val="100"/>
          <w:spacing w:val="0"/>
          <w:color w:val="000000"/>
          <w:position w:val="0"/>
        </w:rPr>
        <w:t>Orang tua yang terlalu sibuk bekerja di luar rumah agar dapat menyeimbangkan antara bekerja dan mengajar serta membimbing anak-anak dalam pengenalan akan Tuhan</w:t>
      </w:r>
    </w:p>
    <w:p>
      <w:pPr>
        <w:pStyle w:val="Style10"/>
        <w:numPr>
          <w:ilvl w:val="0"/>
          <w:numId w:val="1"/>
        </w:numPr>
        <w:tabs>
          <w:tab w:leader="none" w:pos="891" w:val="left"/>
        </w:tabs>
        <w:widowControl w:val="0"/>
        <w:keepNext w:val="0"/>
        <w:keepLines w:val="0"/>
        <w:shd w:val="clear" w:color="auto" w:fill="auto"/>
        <w:bidi w:val="0"/>
        <w:spacing w:before="0" w:after="0"/>
        <w:ind w:left="860" w:right="0"/>
      </w:pPr>
      <w:r>
        <w:rPr>
          <w:lang w:val="id-ID" w:eastAsia="id-ID" w:bidi="id-ID"/>
          <w:w w:val="100"/>
          <w:spacing w:val="0"/>
          <w:color w:val="000000"/>
          <w:position w:val="0"/>
        </w:rPr>
        <w:t>Hendaknya orang tua meningkatkan pengawasan dan memberikan perhatian lebih kepada anak-anak dalam bermain Hp di era digital ini. Perhatian itu jangan hanya pada hal-hal yang sudah biasa seperti dorongan saja, tetapi harus disertai dengan tindakan yaitu, menegur, menuntun, melayani dan mengasuh.</w:t>
      </w:r>
    </w:p>
    <w:p>
      <w:pPr>
        <w:pStyle w:val="Style10"/>
        <w:numPr>
          <w:ilvl w:val="0"/>
          <w:numId w:val="1"/>
        </w:numPr>
        <w:tabs>
          <w:tab w:leader="none" w:pos="896" w:val="left"/>
        </w:tabs>
        <w:widowControl w:val="0"/>
        <w:keepNext w:val="0"/>
        <w:keepLines w:val="0"/>
        <w:shd w:val="clear" w:color="auto" w:fill="auto"/>
        <w:bidi w:val="0"/>
        <w:spacing w:before="0" w:after="0"/>
        <w:ind w:left="860" w:right="0"/>
        <w:sectPr>
          <w:headerReference w:type="even" r:id="rId5"/>
          <w:footerReference w:type="first" r:id="rId6"/>
          <w:titlePg/>
          <w:footnotePr>
            <w:pos w:val="pageBottom"/>
            <w:numFmt w:val="decimal"/>
            <w:numRestart w:val="continuous"/>
          </w:footnotePr>
          <w:pgSz w:w="12240" w:h="15840"/>
          <w:pgMar w:top="2672" w:left="3511" w:right="2922" w:bottom="3663" w:header="0" w:footer="3" w:gutter="0"/>
          <w:rtlGutter w:val="0"/>
          <w:cols w:space="720"/>
          <w:noEndnote/>
          <w:docGrid w:linePitch="360"/>
        </w:sectPr>
      </w:pPr>
      <w:r>
        <w:rPr>
          <w:lang w:val="id-ID" w:eastAsia="id-ID" w:bidi="id-ID"/>
          <w:w w:val="100"/>
          <w:spacing w:val="0"/>
          <w:color w:val="000000"/>
          <w:position w:val="0"/>
        </w:rPr>
        <w:t>Orang tua hendaknya benar-benar memperhatikan pendidikan anak sebagai kebutuhan yang amat penting dan berkesinambungan dengan tidak mengabaikan Pendidikan Agama Kristen demi untuk pertumbuhan spiritualitas anak- anak.</w:t>
      </w:r>
    </w:p>
    <w:p>
      <w:pPr>
        <w:pStyle w:val="Style10"/>
        <w:widowControl w:val="0"/>
        <w:keepNext w:val="0"/>
        <w:keepLines w:val="0"/>
        <w:shd w:val="clear" w:color="auto" w:fill="auto"/>
        <w:bidi w:val="0"/>
        <w:jc w:val="left"/>
        <w:spacing w:before="0" w:after="131" w:line="170" w:lineRule="exact"/>
        <w:ind w:left="320" w:right="0" w:firstLine="0"/>
      </w:pPr>
      <w:r>
        <w:pict>
          <v:shape id="_x0000_s1028" type="#_x0000_t202" style="position:absolute;margin-left:-90.1pt;margin-top:185.9pt;width:8.2pt;height:17.5pt;z-index:-125829376;mso-wrap-distance-left:5.pt;mso-wrap-distance-right:13.7pt;mso-position-horizontal-relative:margin;mso-position-vertical-relative:margin" filled="f" stroked="f">
            <v:textbox style="layout-flow:vertical;mso-layout-flow-alt:bottom-to-top" inset="0,0,0,0">
              <w:txbxContent>
                <w:p>
                  <w:pPr>
                    <w:pStyle w:val="Style14"/>
                    <w:widowControl w:val="0"/>
                    <w:keepNext w:val="0"/>
                    <w:keepLines w:val="0"/>
                    <w:shd w:val="clear" w:color="auto" w:fill="auto"/>
                    <w:bidi w:val="0"/>
                    <w:jc w:val="left"/>
                    <w:spacing w:before="0" w:after="0" w:line="110" w:lineRule="exact"/>
                    <w:ind w:left="0" w:right="0" w:firstLine="0"/>
                  </w:pPr>
                  <w:r>
                    <w:rPr>
                      <w:rStyle w:val="CharStyle16"/>
                    </w:rPr>
                    <w:t>Ujl.li</w:t>
                  </w:r>
                </w:p>
              </w:txbxContent>
            </v:textbox>
            <w10:wrap type="square" side="right"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88.65pt;margin-top:0;width:74.9pt;height:299.5pt;z-index:-125829375;mso-wrap-distance-left:5.pt;mso-wrap-distance-right:13.7pt;mso-position-horizontal-relative:margin;mso-position-vertical-relative:margin">
            <v:imagedata r:id="rId7" r:href="rId8"/>
            <w10:wrap type="square" side="right" anchorx="margin" anchory="margin"/>
          </v:shape>
        </w:pict>
      </w:r>
      <w:r>
        <w:pict>
          <v:shape id="_x0000_s1030" type="#_x0000_t75" style="position:absolute;margin-left:32.85pt;margin-top:0;width:360.95pt;height:46.1pt;z-index:-125829374;mso-wrap-distance-left:5.pt;mso-wrap-distance-right:5.pt;mso-position-horizontal-relative:margin;mso-position-vertical-relative:margin" wrapcoords="0 0 21600 0 21600 21600 0 21600 0 0">
            <v:imagedata r:id="rId9" r:href="rId10"/>
            <w10:wrap type="topAndBottom" anchorx="margin" anchory="margin"/>
          </v:shape>
        </w:pict>
      </w:r>
      <w:r>
        <w:rPr>
          <w:lang w:val="en-US" w:eastAsia="en-US" w:bidi="en-US"/>
          <w:w w:val="100"/>
          <w:spacing w:val="0"/>
          <w:color w:val="000000"/>
          <w:position w:val="0"/>
        </w:rPr>
        <w:t xml:space="preserve">2. </w:t>
      </w:r>
      <w:r>
        <w:rPr>
          <w:lang w:val="id-ID" w:eastAsia="id-ID" w:bidi="id-ID"/>
          <w:w w:val="100"/>
          <w:spacing w:val="0"/>
          <w:color w:val="000000"/>
          <w:position w:val="0"/>
        </w:rPr>
        <w:t xml:space="preserve">Kampus </w:t>
      </w:r>
      <w:r>
        <w:rPr>
          <w:lang w:val="en-US" w:eastAsia="en-US" w:bidi="en-US"/>
          <w:w w:val="100"/>
          <w:spacing w:val="0"/>
          <w:color w:val="000000"/>
          <w:position w:val="0"/>
        </w:rPr>
        <w:t xml:space="preserve">IAKN </w:t>
      </w:r>
      <w:r>
        <w:rPr>
          <w:lang w:val="id-ID" w:eastAsia="id-ID" w:bidi="id-ID"/>
          <w:w w:val="100"/>
          <w:spacing w:val="0"/>
          <w:color w:val="000000"/>
          <w:position w:val="0"/>
        </w:rPr>
        <w:t>Toraja</w:t>
      </w:r>
    </w:p>
    <w:p>
      <w:pPr>
        <w:pStyle w:val="Style10"/>
        <w:widowControl w:val="0"/>
        <w:keepNext w:val="0"/>
        <w:keepLines w:val="0"/>
        <w:shd w:val="clear" w:color="auto" w:fill="auto"/>
        <w:bidi w:val="0"/>
        <w:spacing w:before="0" w:after="0" w:line="514" w:lineRule="exact"/>
        <w:ind w:left="640" w:right="0" w:firstLine="620"/>
        <w:sectPr>
          <w:pgSz w:w="12240" w:h="15840"/>
          <w:pgMar w:top="622" w:left="3608" w:right="2825" w:bottom="2673" w:header="0" w:footer="3" w:gutter="0"/>
          <w:rtlGutter w:val="0"/>
          <w:cols w:space="720"/>
          <w:noEndnote/>
          <w:docGrid w:linePitch="360"/>
        </w:sectPr>
      </w:pPr>
      <w:r>
        <w:rPr>
          <w:lang w:val="id-ID" w:eastAsia="id-ID" w:bidi="id-ID"/>
          <w:w w:val="100"/>
          <w:spacing w:val="0"/>
          <w:color w:val="000000"/>
          <w:position w:val="0"/>
        </w:rPr>
        <w:t xml:space="preserve">Diharapkan IAKN Toraja dapat meningkatkan kualitas untuk Fakultas Keguruan dan Ilmu Pendidikan Kristen (FKIPK) khusunya Prodi Pendidikan Agama Kristen (PAK) sangat penting mengembangkan matakuliah Spiritualitas Kristen terutama dalam hal tantangan dalam menumbuhkan spiritualitas anak, dan dalam matakuliah PAK Anak dan Remaja terutama tentang perkembangan spiritualitas anak usia </w:t>
      </w:r>
      <w:r>
        <w:rPr>
          <w:rStyle w:val="CharStyle17"/>
        </w:rPr>
        <w:t>7-11</w:t>
      </w:r>
      <w:r>
        <w:rPr>
          <w:lang w:val="id-ID" w:eastAsia="id-ID" w:bidi="id-ID"/>
          <w:w w:val="100"/>
          <w:spacing w:val="0"/>
          <w:color w:val="000000"/>
          <w:position w:val="0"/>
        </w:rPr>
        <w:t xml:space="preserve"> tahun.</w:t>
      </w:r>
    </w:p>
    <w:p>
      <w:pPr>
        <w:widowControl w:val="0"/>
        <w:spacing w:before="2" w:after="2" w:line="240" w:lineRule="exact"/>
        <w:rPr>
          <w:sz w:val="19"/>
          <w:szCs w:val="19"/>
        </w:rPr>
      </w:pPr>
    </w:p>
    <w:p>
      <w:pPr>
        <w:widowControl w:val="0"/>
        <w:rPr>
          <w:sz w:val="2"/>
          <w:szCs w:val="2"/>
        </w:rPr>
        <w:sectPr>
          <w:type w:val="continuous"/>
          <w:pgSz w:w="12240" w:h="15840"/>
          <w:pgMar w:top="607" w:left="0" w:right="0" w:bottom="607" w:header="0" w:footer="3" w:gutter="0"/>
          <w:rtlGutter w:val="0"/>
          <w:cols w:space="720"/>
          <w:noEndnote/>
          <w:docGrid w:linePitch="360"/>
        </w:sectPr>
      </w:pPr>
    </w:p>
    <w:p>
      <w:pPr>
        <w:widowControl w:val="0"/>
        <w:spacing w:line="360" w:lineRule="exact"/>
      </w:pPr>
      <w:r>
        <w:pict>
          <v:shape id="_x0000_s1031" type="#_x0000_t75" style="position:absolute;margin-left:1.45pt;margin-top:0;width:37.9pt;height:309.6pt;z-index:-251658750;mso-wrap-distance-left:5.pt;mso-wrap-distance-right:5.pt;mso-position-horizontal-relative:margin" wrapcoords="0 0">
            <v:imagedata r:id="rId11" r:href="rId1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1" w:lineRule="exact"/>
      </w:pPr>
    </w:p>
    <w:p>
      <w:pPr>
        <w:widowControl w:val="0"/>
        <w:rPr>
          <w:sz w:val="2"/>
          <w:szCs w:val="2"/>
        </w:rPr>
      </w:pPr>
    </w:p>
    <w:sectPr>
      <w:type w:val="continuous"/>
      <w:pgSz w:w="12240" w:h="15840"/>
      <w:pgMar w:top="607" w:left="1806" w:right="757" w:bottom="6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2.05pt;margin-top:650.35pt;width:7.4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78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3.2pt;margin-top:62.3pt;width:8.85pt;height:6.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79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17"/>
        <w:szCs w:val="17"/>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7"/>
      <w:szCs w:val="17"/>
      <w:rFonts w:ascii="Palatino Linotype" w:eastAsia="Palatino Linotype" w:hAnsi="Palatino Linotype" w:cs="Palatino Linotype"/>
    </w:rPr>
  </w:style>
  <w:style w:type="character" w:customStyle="1" w:styleId="CharStyle6">
    <w:name w:val="Header or footer_"/>
    <w:basedOn w:val="DefaultParagraphFont"/>
    <w:link w:val="Style5"/>
    <w:rPr>
      <w:b/>
      <w:bCs/>
      <w:i w:val="0"/>
      <w:iCs w:val="0"/>
      <w:u w:val="none"/>
      <w:strike w:val="0"/>
      <w:smallCaps w:val="0"/>
      <w:sz w:val="18"/>
      <w:szCs w:val="18"/>
      <w:rFonts w:ascii="Palatino Linotype" w:eastAsia="Palatino Linotype" w:hAnsi="Palatino Linotype" w:cs="Palatino Linotyp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7"/>
      <w:szCs w:val="17"/>
      <w:rFonts w:ascii="Palatino Linotype" w:eastAsia="Palatino Linotype" w:hAnsi="Palatino Linotype" w:cs="Palatino Linotype"/>
    </w:rPr>
  </w:style>
  <w:style w:type="character" w:customStyle="1" w:styleId="CharStyle11">
    <w:name w:val="Body text (2)_"/>
    <w:basedOn w:val="DefaultParagraphFont"/>
    <w:link w:val="Style10"/>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13">
    <w:name w:val="Body text (4)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5">
    <w:name w:val="Picture caption Exact"/>
    <w:basedOn w:val="DefaultParagraphFont"/>
    <w:link w:val="Style14"/>
    <w:rPr>
      <w:lang w:val="en-US" w:eastAsia="en-US" w:bidi="en-US"/>
      <w:b w:val="0"/>
      <w:bCs w:val="0"/>
      <w:i w:val="0"/>
      <w:iCs w:val="0"/>
      <w:u w:val="none"/>
      <w:strike w:val="0"/>
      <w:smallCaps w:val="0"/>
      <w:sz w:val="11"/>
      <w:szCs w:val="11"/>
      <w:rFonts w:ascii="Times New Roman" w:eastAsia="Times New Roman" w:hAnsi="Times New Roman" w:cs="Times New Roman"/>
    </w:rPr>
  </w:style>
  <w:style w:type="character" w:customStyle="1" w:styleId="CharStyle16">
    <w:name w:val="Picture caption Exact"/>
    <w:basedOn w:val="CharStyle15"/>
    <w:rPr>
      <w:w w:val="100"/>
      <w:spacing w:val="0"/>
      <w:color w:val="000000"/>
      <w:position w:val="0"/>
    </w:rPr>
  </w:style>
  <w:style w:type="character" w:customStyle="1" w:styleId="CharStyle17">
    <w:name w:val="Body text (2)"/>
    <w:basedOn w:val="CharStyle11"/>
    <w:rPr>
      <w:lang w:val="id-ID" w:eastAsia="id-ID" w:bidi="id-ID"/>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17"/>
      <w:szCs w:val="17"/>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8">
    <w:name w:val="Body text (3)"/>
    <w:basedOn w:val="Normal"/>
    <w:link w:val="CharStyle9"/>
    <w:pPr>
      <w:widowControl w:val="0"/>
      <w:shd w:val="clear" w:color="auto" w:fill="FFFFFF"/>
      <w:spacing w:before="780" w:after="300" w:line="0" w:lineRule="exact"/>
    </w:pPr>
    <w:rPr>
      <w:b/>
      <w:bCs/>
      <w:i w:val="0"/>
      <w:iCs w:val="0"/>
      <w:u w:val="none"/>
      <w:strike w:val="0"/>
      <w:smallCaps w:val="0"/>
      <w:sz w:val="17"/>
      <w:szCs w:val="17"/>
      <w:rFonts w:ascii="Palatino Linotype" w:eastAsia="Palatino Linotype" w:hAnsi="Palatino Linotype" w:cs="Palatino Linotype"/>
    </w:rPr>
  </w:style>
  <w:style w:type="paragraph" w:customStyle="1" w:styleId="Style10">
    <w:name w:val="Body text (2)"/>
    <w:basedOn w:val="Normal"/>
    <w:link w:val="CharStyle11"/>
    <w:pPr>
      <w:widowControl w:val="0"/>
      <w:shd w:val="clear" w:color="auto" w:fill="FFFFFF"/>
      <w:jc w:val="both"/>
      <w:spacing w:before="300" w:line="511" w:lineRule="exact"/>
      <w:ind w:hanging="260"/>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12">
    <w:name w:val="Body text (4)"/>
    <w:basedOn w:val="Normal"/>
    <w:link w:val="CharStyle13"/>
    <w:pPr>
      <w:widowControl w:val="0"/>
      <w:shd w:val="clear" w:color="auto" w:fill="FFFFFF"/>
      <w:spacing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Picture caption"/>
    <w:basedOn w:val="Normal"/>
    <w:link w:val="CharStyle15"/>
    <w:pPr>
      <w:widowControl w:val="0"/>
      <w:shd w:val="clear" w:color="auto" w:fill="FFFFFF"/>
      <w:spacing w:line="0" w:lineRule="exact"/>
    </w:pPr>
    <w:rPr>
      <w:lang w:val="en-US" w:eastAsia="en-US" w:bidi="en-US"/>
      <w:b w:val="0"/>
      <w:bCs w:val="0"/>
      <w:i w:val="0"/>
      <w:iCs w:val="0"/>
      <w:u w:val="none"/>
      <w:strike w:val="0"/>
      <w:smallCaps w:val="0"/>
      <w:sz w:val="11"/>
      <w:szCs w:val="1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