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690" w:rsidRDefault="00E74690">
      <w:pPr>
        <w:pStyle w:val="Bodytext30"/>
        <w:shd w:val="clear" w:color="auto" w:fill="auto"/>
        <w:spacing w:after="483" w:line="220" w:lineRule="exact"/>
        <w:ind w:left="720"/>
      </w:pPr>
    </w:p>
    <w:p w:rsidR="00E74690" w:rsidRDefault="00E74690" w:rsidP="00E74690">
      <w:pPr>
        <w:pStyle w:val="Bodytext30"/>
        <w:shd w:val="clear" w:color="auto" w:fill="auto"/>
        <w:spacing w:after="483" w:line="220" w:lineRule="exact"/>
        <w:ind w:left="720"/>
        <w:jc w:val="center"/>
      </w:pPr>
      <w:r>
        <w:t>DAFTAR PUSTAKA</w:t>
      </w:r>
    </w:p>
    <w:p w:rsidR="00BD394A" w:rsidRDefault="007C7EAA">
      <w:pPr>
        <w:pStyle w:val="Bodytext30"/>
        <w:shd w:val="clear" w:color="auto" w:fill="auto"/>
        <w:spacing w:after="483" w:line="220" w:lineRule="exact"/>
        <w:ind w:left="720"/>
      </w:pPr>
      <w:r>
        <w:t>Alkitab dan Kamus</w:t>
      </w:r>
    </w:p>
    <w:p w:rsidR="00BD394A" w:rsidRDefault="007C7EAA">
      <w:pPr>
        <w:pStyle w:val="Bodytext20"/>
        <w:shd w:val="clear" w:color="auto" w:fill="auto"/>
        <w:spacing w:before="0" w:after="478" w:line="220" w:lineRule="exact"/>
        <w:ind w:left="720" w:hanging="720"/>
      </w:pPr>
      <w:r>
        <w:t>Alkitab.(Jakarta: Percetakan Lembaga Alkitab Indonesia, 2010).</w:t>
      </w:r>
    </w:p>
    <w:p w:rsidR="00BD394A" w:rsidRDefault="007C7EAA">
      <w:pPr>
        <w:pStyle w:val="Bodytext20"/>
        <w:shd w:val="clear" w:color="auto" w:fill="auto"/>
        <w:spacing w:before="0" w:after="339" w:line="220" w:lineRule="exact"/>
        <w:ind w:left="720" w:hanging="720"/>
      </w:pPr>
      <w:r>
        <w:t xml:space="preserve">Anwar, Desi. </w:t>
      </w:r>
      <w:r>
        <w:rPr>
          <w:rStyle w:val="Bodytext2Italic"/>
        </w:rPr>
        <w:t>Kamus Lengkap Bahasa Indonesia.</w:t>
      </w:r>
      <w:r>
        <w:t xml:space="preserve"> Surabaya: Amelia.</w:t>
      </w:r>
    </w:p>
    <w:p w:rsidR="00BD394A" w:rsidRDefault="007C7EAA">
      <w:pPr>
        <w:pStyle w:val="Bodytext20"/>
        <w:shd w:val="clear" w:color="auto" w:fill="auto"/>
        <w:spacing w:before="0" w:after="499" w:line="394" w:lineRule="exact"/>
        <w:ind w:left="720" w:hanging="720"/>
      </w:pPr>
      <w:r>
        <w:rPr>
          <w:rStyle w:val="Bodytext2Italic"/>
        </w:rPr>
        <w:t>Kamus Besar Bahasa Indonesia (KBBI) offline</w:t>
      </w:r>
      <w:r>
        <w:t xml:space="preserve"> versi 1.1, Freware @2010 by Ebta Setiawan.</w:t>
      </w:r>
    </w:p>
    <w:p w:rsidR="00BD394A" w:rsidRDefault="007C7EAA">
      <w:pPr>
        <w:pStyle w:val="Bodytext30"/>
        <w:shd w:val="clear" w:color="auto" w:fill="auto"/>
        <w:spacing w:after="464" w:line="220" w:lineRule="exact"/>
        <w:ind w:left="720"/>
      </w:pPr>
      <w:r>
        <w:t>Buku-buku</w:t>
      </w:r>
    </w:p>
    <w:p w:rsidR="00BD394A" w:rsidRDefault="007C7EAA">
      <w:pPr>
        <w:pStyle w:val="Bodytext20"/>
        <w:shd w:val="clear" w:color="auto" w:fill="auto"/>
        <w:spacing w:before="0" w:after="347" w:line="220" w:lineRule="exact"/>
        <w:ind w:left="720" w:hanging="720"/>
      </w:pPr>
      <w:r>
        <w:t xml:space="preserve">Abineno, J. L. Ch. 2006. </w:t>
      </w:r>
      <w:r>
        <w:rPr>
          <w:rStyle w:val="Bodytext2Italic"/>
        </w:rPr>
        <w:t>Yesus Dari Nazaret.</w:t>
      </w:r>
      <w:r>
        <w:t xml:space="preserve"> Jakarta: Gunung Mulia.</w:t>
      </w:r>
    </w:p>
    <w:p w:rsidR="00BD394A" w:rsidRDefault="007C7EAA">
      <w:pPr>
        <w:pStyle w:val="Bodytext40"/>
        <w:shd w:val="clear" w:color="auto" w:fill="auto"/>
        <w:spacing w:before="0" w:after="491"/>
        <w:ind w:left="720"/>
      </w:pPr>
      <w:r>
        <w:rPr>
          <w:rStyle w:val="Bodytext4NotItalic"/>
        </w:rPr>
        <w:t xml:space="preserve">Alma, H. Buchari. 2009. </w:t>
      </w:r>
      <w:r>
        <w:t>Guru Profesional Menguasai Metode dan Terampil Mengajar.</w:t>
      </w:r>
      <w:r>
        <w:rPr>
          <w:rStyle w:val="Bodytext4NotItalic"/>
        </w:rPr>
        <w:t xml:space="preserve"> Bandung: Alfabeta.</w:t>
      </w:r>
    </w:p>
    <w:p w:rsidR="00BD394A" w:rsidRDefault="007C7EAA">
      <w:pPr>
        <w:pStyle w:val="Bodytext20"/>
        <w:shd w:val="clear" w:color="auto" w:fill="auto"/>
        <w:spacing w:before="0" w:after="343" w:line="220" w:lineRule="exact"/>
        <w:ind w:left="720" w:hanging="720"/>
      </w:pPr>
      <w:r>
        <w:t xml:space="preserve">Azhari, Azril. 2002. </w:t>
      </w:r>
      <w:r>
        <w:rPr>
          <w:rStyle w:val="Bodytext2Italic"/>
        </w:rPr>
        <w:t>Metode Penelitian.</w:t>
      </w:r>
      <w:r>
        <w:t xml:space="preserve"> Jakarta: Universitas Terisakti.</w:t>
      </w:r>
    </w:p>
    <w:p w:rsidR="00BD394A" w:rsidRDefault="007C7EAA">
      <w:pPr>
        <w:pStyle w:val="Bodytext40"/>
        <w:shd w:val="clear" w:color="auto" w:fill="auto"/>
        <w:spacing w:before="0" w:after="364" w:line="389" w:lineRule="exact"/>
        <w:ind w:left="720"/>
      </w:pPr>
      <w:r>
        <w:rPr>
          <w:rStyle w:val="Bodytext4NotItalic"/>
        </w:rPr>
        <w:t xml:space="preserve">Belandina, Janse. 2009. </w:t>
      </w:r>
      <w:r>
        <w:t>Profesionalisme Guru dan Bingkai Materi Pendidikan Agama Kristen SD, SMP, SMA.</w:t>
      </w:r>
      <w:r>
        <w:rPr>
          <w:rStyle w:val="Bodytext4NotItalic"/>
        </w:rPr>
        <w:t xml:space="preserve"> Edisi Revisi. Bandung: Bina Media Informasi.</w:t>
      </w:r>
    </w:p>
    <w:p w:rsidR="00BD394A" w:rsidRDefault="007C7EAA">
      <w:pPr>
        <w:pStyle w:val="Bodytext20"/>
        <w:shd w:val="clear" w:color="auto" w:fill="auto"/>
        <w:spacing w:before="0" w:after="352" w:line="384" w:lineRule="exact"/>
        <w:ind w:left="720" w:hanging="720"/>
      </w:pPr>
      <w:r>
        <w:t xml:space="preserve">Biro Kepegawaian Sekretariat Jenderal Departemen Agama Republik Indonesia. 2004. </w:t>
      </w:r>
      <w:r>
        <w:rPr>
          <w:rStyle w:val="Bodytext2Italic"/>
        </w:rPr>
        <w:t>Basic Kompetensi Guru.</w:t>
      </w:r>
      <w:r>
        <w:t xml:space="preserve"> Jakarta: Biro kepegawaian.</w:t>
      </w:r>
    </w:p>
    <w:p w:rsidR="00BD394A" w:rsidRDefault="007C7EAA">
      <w:pPr>
        <w:pStyle w:val="Bodytext20"/>
        <w:shd w:val="clear" w:color="auto" w:fill="auto"/>
        <w:spacing w:before="0" w:after="0" w:line="394" w:lineRule="exact"/>
        <w:ind w:left="720" w:hanging="720"/>
        <w:sectPr w:rsidR="00BD394A">
          <w:pgSz w:w="12240" w:h="15840"/>
          <w:pgMar w:top="2246" w:right="2616" w:bottom="2246" w:left="2083" w:header="0" w:footer="3" w:gutter="0"/>
          <w:cols w:space="720"/>
          <w:noEndnote/>
          <w:docGrid w:linePitch="360"/>
        </w:sectPr>
      </w:pPr>
      <w:r>
        <w:t xml:space="preserve">Departemen Pendidikan Nasional. 2007. </w:t>
      </w:r>
      <w:r>
        <w:rPr>
          <w:rStyle w:val="Bodytext2Italic"/>
        </w:rPr>
        <w:t>Kamus Besar Bahasa Indonesia,</w:t>
      </w:r>
      <w:r>
        <w:t xml:space="preserve"> edisi ketiga. Jakarta: Balai Pustaka.</w:t>
      </w:r>
    </w:p>
    <w:p w:rsidR="00BD394A" w:rsidRDefault="007C7EAA">
      <w:pPr>
        <w:pStyle w:val="Bodytext40"/>
        <w:shd w:val="clear" w:color="auto" w:fill="auto"/>
        <w:spacing w:before="0" w:after="339" w:line="220" w:lineRule="exact"/>
        <w:ind w:left="720"/>
      </w:pPr>
      <w:r>
        <w:rPr>
          <w:rStyle w:val="Bodytext4NotItalic"/>
        </w:rPr>
        <w:lastRenderedPageBreak/>
        <w:t xml:space="preserve">Danim, H. Sudarwan. </w:t>
      </w:r>
      <w:r>
        <w:t>Profesionalisasi dan Etika Profesi Guru.</w:t>
      </w:r>
    </w:p>
    <w:p w:rsidR="00BD394A" w:rsidRDefault="007C7EAA">
      <w:pPr>
        <w:pStyle w:val="Bodytext40"/>
        <w:shd w:val="clear" w:color="auto" w:fill="auto"/>
        <w:spacing w:before="0" w:after="300" w:line="394" w:lineRule="exact"/>
        <w:ind w:left="720"/>
      </w:pPr>
      <w:r>
        <w:rPr>
          <w:rStyle w:val="Bodytext4NotItalic"/>
        </w:rPr>
        <w:t xml:space="preserve">Hamalik, Oemar. 2002. </w:t>
      </w:r>
      <w:r>
        <w:t xml:space="preserve">Pendidikan Guru Berdasarkan Pendekatan Kompetensi. </w:t>
      </w:r>
      <w:r>
        <w:rPr>
          <w:rStyle w:val="Bodytext4NotItalic"/>
        </w:rPr>
        <w:t>Jakarta: Bumi Aksara.</w:t>
      </w:r>
    </w:p>
    <w:p w:rsidR="00BD394A" w:rsidRDefault="007C7EAA">
      <w:pPr>
        <w:pStyle w:val="Bodytext20"/>
        <w:shd w:val="clear" w:color="auto" w:fill="auto"/>
        <w:spacing w:before="0" w:after="300" w:line="394" w:lineRule="exact"/>
        <w:ind w:left="720" w:hanging="720"/>
      </w:pPr>
      <w:r>
        <w:t xml:space="preserve">Hadis, H. Abdul dan Nurhayati B. 2014. </w:t>
      </w:r>
      <w:r>
        <w:rPr>
          <w:rStyle w:val="Bodytext2Italic"/>
        </w:rPr>
        <w:t>Psikologi dalam Pendidikan.</w:t>
      </w:r>
      <w:r>
        <w:t xml:space="preserve"> Bandung: Alfabeta.</w:t>
      </w:r>
    </w:p>
    <w:p w:rsidR="00BD394A" w:rsidRDefault="007C7EAA">
      <w:pPr>
        <w:pStyle w:val="Bodytext20"/>
        <w:shd w:val="clear" w:color="auto" w:fill="auto"/>
        <w:spacing w:before="0" w:after="439" w:line="394" w:lineRule="exact"/>
        <w:ind w:left="720" w:hanging="720"/>
      </w:pPr>
      <w:r>
        <w:t xml:space="preserve">Hadi, Sutrisno. 2002. </w:t>
      </w:r>
      <w:r>
        <w:rPr>
          <w:rStyle w:val="Bodytext2Italic"/>
        </w:rPr>
        <w:t>Metodologi Research 2.</w:t>
      </w:r>
      <w:r>
        <w:t xml:space="preserve"> Yogyakarta: Fakultas Psikologi Universitas Gajah Mada.</w:t>
      </w:r>
    </w:p>
    <w:p w:rsidR="00BD394A" w:rsidRDefault="007C7EAA">
      <w:pPr>
        <w:pStyle w:val="Bodytext20"/>
        <w:shd w:val="clear" w:color="auto" w:fill="auto"/>
        <w:spacing w:before="0" w:after="464" w:line="220" w:lineRule="exact"/>
        <w:ind w:left="720" w:hanging="720"/>
      </w:pPr>
      <w:r>
        <w:t xml:space="preserve">Isjoni, H. 2008. </w:t>
      </w:r>
      <w:r>
        <w:rPr>
          <w:rStyle w:val="Bodytext2Italic"/>
        </w:rPr>
        <w:t>Guru Sebagai Motivasi Perubahan.</w:t>
      </w:r>
      <w:r>
        <w:t xml:space="preserve"> Yogyakarta: Pustaka Pelajar.</w:t>
      </w:r>
    </w:p>
    <w:p w:rsidR="00BD394A" w:rsidRDefault="007C7EAA">
      <w:pPr>
        <w:pStyle w:val="Bodytext20"/>
        <w:shd w:val="clear" w:color="auto" w:fill="auto"/>
        <w:spacing w:before="0" w:after="339" w:line="220" w:lineRule="exact"/>
        <w:ind w:left="720" w:hanging="720"/>
      </w:pPr>
      <w:r>
        <w:t xml:space="preserve">Isjoni, H. 2006. </w:t>
      </w:r>
      <w:r>
        <w:rPr>
          <w:rStyle w:val="Bodytext2Italic"/>
        </w:rPr>
        <w:t>Gurukah Yang Dipersalhkan.</w:t>
      </w:r>
      <w:r>
        <w:t xml:space="preserve"> Yogyakarta: Pustaka Pelajar.</w:t>
      </w:r>
    </w:p>
    <w:p w:rsidR="00BD394A" w:rsidRDefault="007C7EAA">
      <w:pPr>
        <w:pStyle w:val="Bodytext40"/>
        <w:shd w:val="clear" w:color="auto" w:fill="auto"/>
        <w:spacing w:before="0" w:after="300" w:line="394" w:lineRule="exact"/>
        <w:ind w:left="720"/>
      </w:pPr>
      <w:r>
        <w:rPr>
          <w:rStyle w:val="Bodytext4NotItalic"/>
        </w:rPr>
        <w:t xml:space="preserve">Iskandar. 2009. </w:t>
      </w:r>
      <w:r>
        <w:t>Metodologi Penelitian Pendidikan dan Sosial : Kuantitatif dan kualitatif</w:t>
      </w:r>
      <w:r>
        <w:rPr>
          <w:rStyle w:val="Bodytext4NotItalic"/>
        </w:rPr>
        <w:t xml:space="preserve"> Jakarta: Gaung Persada Press.</w:t>
      </w:r>
    </w:p>
    <w:p w:rsidR="00BD394A" w:rsidRDefault="007C7EAA">
      <w:pPr>
        <w:pStyle w:val="Bodytext40"/>
        <w:shd w:val="clear" w:color="auto" w:fill="auto"/>
        <w:spacing w:before="0" w:after="296" w:line="394" w:lineRule="exact"/>
        <w:ind w:left="720"/>
      </w:pPr>
      <w:r>
        <w:rPr>
          <w:rStyle w:val="Bodytext4NotItalic"/>
        </w:rPr>
        <w:t xml:space="preserve">Mulyasa, E. 2008. </w:t>
      </w:r>
      <w:r>
        <w:t>Menjadi Guru Profesional: Menciptakan Pembelajaran Kreatif dan Menyenangkan.</w:t>
      </w:r>
      <w:r>
        <w:rPr>
          <w:rStyle w:val="Bodytext4NotItalic"/>
        </w:rPr>
        <w:t xml:space="preserve"> Jakarta: Rosdakarya.</w:t>
      </w:r>
    </w:p>
    <w:p w:rsidR="00BD394A" w:rsidRDefault="007C7EAA">
      <w:pPr>
        <w:pStyle w:val="Bodytext20"/>
        <w:shd w:val="clear" w:color="auto" w:fill="auto"/>
        <w:spacing w:before="0" w:after="308" w:line="398" w:lineRule="exact"/>
        <w:ind w:left="800"/>
        <w:jc w:val="left"/>
      </w:pPr>
      <w:r>
        <w:t xml:space="preserve">Nawawi, Hadari. 2003. </w:t>
      </w:r>
      <w:r>
        <w:rPr>
          <w:rStyle w:val="Bodytext2Italic"/>
        </w:rPr>
        <w:t>Metode Penelitian Bidang Sosial.</w:t>
      </w:r>
      <w:r>
        <w:t xml:space="preserve"> Yogyakarta: Gajah Mada University Press.</w:t>
      </w:r>
    </w:p>
    <w:p w:rsidR="00BD394A" w:rsidRDefault="007C7EAA">
      <w:pPr>
        <w:pStyle w:val="Bodytext40"/>
        <w:shd w:val="clear" w:color="auto" w:fill="auto"/>
        <w:spacing w:before="0" w:after="0" w:line="389" w:lineRule="exact"/>
        <w:ind w:left="720"/>
      </w:pPr>
      <w:r>
        <w:rPr>
          <w:rStyle w:val="Bodytext4NotItalic"/>
        </w:rPr>
        <w:t xml:space="preserve">Non-Serrano, Janse Belandina. 2009. </w:t>
      </w:r>
      <w:r>
        <w:t>Profesionalisme Guru dan Bingkai Materi Pendidikan Agama Kristen SD, SMP, SMA.</w:t>
      </w:r>
      <w:r>
        <w:rPr>
          <w:rStyle w:val="Bodytext4NotItalic"/>
        </w:rPr>
        <w:t xml:space="preserve"> Bandung: Bina Media Informasi.</w:t>
      </w:r>
    </w:p>
    <w:p w:rsidR="00BD394A" w:rsidRDefault="007C7EAA">
      <w:pPr>
        <w:pStyle w:val="Bodytext20"/>
        <w:shd w:val="clear" w:color="auto" w:fill="auto"/>
        <w:spacing w:before="0" w:after="0" w:line="758" w:lineRule="exact"/>
        <w:ind w:firstLine="0"/>
        <w:jc w:val="left"/>
      </w:pPr>
      <w:r>
        <w:t xml:space="preserve">Priyanto. 2010. </w:t>
      </w:r>
      <w:r>
        <w:rPr>
          <w:rStyle w:val="Bodytext2Italic"/>
        </w:rPr>
        <w:t>Paham Analisis Statistik Data dengan SPSS.</w:t>
      </w:r>
      <w:r>
        <w:t xml:space="preserve"> Yogyakarta: Media Kom. </w:t>
      </w:r>
      <w:r>
        <w:lastRenderedPageBreak/>
        <w:t xml:space="preserve">Roestiyah. 2008. </w:t>
      </w:r>
      <w:r>
        <w:rPr>
          <w:rStyle w:val="Bodytext2Italic"/>
        </w:rPr>
        <w:t>Masalah-masalah Ilmu Keguruan.</w:t>
      </w:r>
      <w:r>
        <w:t xml:space="preserve"> Jakarta: Bina Aksara.</w:t>
      </w:r>
    </w:p>
    <w:p w:rsidR="00BD394A" w:rsidRDefault="007C7EAA">
      <w:pPr>
        <w:pStyle w:val="Bodytext20"/>
        <w:shd w:val="clear" w:color="auto" w:fill="auto"/>
        <w:spacing w:before="0" w:after="0" w:line="758" w:lineRule="exact"/>
        <w:ind w:left="700" w:hanging="700"/>
        <w:jc w:val="left"/>
      </w:pPr>
      <w:r>
        <w:t xml:space="preserve">Riduwan. 2013. </w:t>
      </w:r>
      <w:r>
        <w:rPr>
          <w:rStyle w:val="Bodytext2Italic"/>
        </w:rPr>
        <w:t>Dasar-dasar Statistik.</w:t>
      </w:r>
      <w:r>
        <w:t xml:space="preserve"> Bandung: Alfabeta.</w:t>
      </w:r>
    </w:p>
    <w:p w:rsidR="00BD394A" w:rsidRDefault="007C7EAA">
      <w:pPr>
        <w:pStyle w:val="Bodytext20"/>
        <w:shd w:val="clear" w:color="auto" w:fill="auto"/>
        <w:spacing w:before="0" w:after="472" w:line="360" w:lineRule="exact"/>
        <w:ind w:left="700" w:hanging="700"/>
        <w:jc w:val="left"/>
      </w:pPr>
      <w:r>
        <w:t xml:space="preserve">Sasmoko, Eliezer. 2005. </w:t>
      </w:r>
      <w:r>
        <w:rPr>
          <w:rStyle w:val="Bodytext2Italic"/>
        </w:rPr>
        <w:t xml:space="preserve">Metode </w:t>
      </w:r>
      <w:r>
        <w:rPr>
          <w:rStyle w:val="Bodytext2Italic"/>
        </w:rPr>
        <w:t>Penelitian, Pengukuran dan Analisis Data.</w:t>
      </w:r>
      <w:r>
        <w:t xml:space="preserve"> Tangerang: Harvest Internasional Theological Seminary.</w:t>
      </w:r>
    </w:p>
    <w:p w:rsidR="00BD394A" w:rsidRDefault="007C7EAA">
      <w:pPr>
        <w:pStyle w:val="Bodytext20"/>
        <w:shd w:val="clear" w:color="auto" w:fill="auto"/>
        <w:spacing w:before="0" w:after="339" w:line="220" w:lineRule="exact"/>
        <w:ind w:left="700" w:hanging="700"/>
        <w:jc w:val="left"/>
      </w:pPr>
      <w:r>
        <w:t xml:space="preserve">Santoso, Gempur. 2007. </w:t>
      </w:r>
      <w:r>
        <w:rPr>
          <w:rStyle w:val="Bodytext2Italic"/>
        </w:rPr>
        <w:t>Metode Penelitian Kuantitatif.</w:t>
      </w:r>
      <w:r>
        <w:t xml:space="preserve"> Jakarta: Prestasi Pustaka.</w:t>
      </w:r>
    </w:p>
    <w:p w:rsidR="00BD394A" w:rsidRDefault="007C7EAA">
      <w:pPr>
        <w:pStyle w:val="Bodytext20"/>
        <w:shd w:val="clear" w:color="auto" w:fill="auto"/>
        <w:spacing w:before="0" w:after="364" w:line="394" w:lineRule="exact"/>
        <w:ind w:left="700" w:hanging="700"/>
        <w:jc w:val="left"/>
      </w:pPr>
      <w:r>
        <w:t xml:space="preserve">Syah, Muhibbin. 2010. </w:t>
      </w:r>
      <w:r>
        <w:rPr>
          <w:rStyle w:val="Bodytext2Italic"/>
        </w:rPr>
        <w:t>Psikologi Pendidikan dengan Pendekatan Baru.</w:t>
      </w:r>
      <w:r>
        <w:t xml:space="preserve"> Bandung: Remaja Rosdakarya.</w:t>
      </w:r>
    </w:p>
    <w:p w:rsidR="00BD394A" w:rsidRDefault="007C7EAA">
      <w:pPr>
        <w:pStyle w:val="Bodytext40"/>
        <w:shd w:val="clear" w:color="auto" w:fill="auto"/>
        <w:spacing w:before="0" w:after="356" w:line="389" w:lineRule="exact"/>
        <w:ind w:left="700" w:hanging="700"/>
        <w:jc w:val="left"/>
      </w:pPr>
      <w:r>
        <w:rPr>
          <w:rStyle w:val="Bodytext4NotItalic"/>
        </w:rPr>
        <w:t xml:space="preserve">Sagala, H. Syaiful 2013. </w:t>
      </w:r>
      <w:r>
        <w:t>Kemampuan Profesional Guru dan Tenaga Kependidikan.</w:t>
      </w:r>
      <w:r>
        <w:rPr>
          <w:rStyle w:val="Bodytext4NotItalic"/>
        </w:rPr>
        <w:t xml:space="preserve"> Bandung: Alfabeta.</w:t>
      </w:r>
    </w:p>
    <w:p w:rsidR="00BD394A" w:rsidRDefault="007C7EAA">
      <w:pPr>
        <w:pStyle w:val="Bodytext20"/>
        <w:shd w:val="clear" w:color="auto" w:fill="auto"/>
        <w:spacing w:before="0" w:after="499" w:line="394" w:lineRule="exact"/>
        <w:ind w:left="700" w:hanging="700"/>
        <w:jc w:val="left"/>
      </w:pPr>
      <w:r>
        <w:t xml:space="preserve">Sukmadinata, Nana Syaodih. 2003. </w:t>
      </w:r>
      <w:r>
        <w:rPr>
          <w:rStyle w:val="Bodytext2Italic"/>
        </w:rPr>
        <w:t xml:space="preserve">Landasan Psikologi Proses Pendidikan. </w:t>
      </w:r>
      <w:r>
        <w:t>Bandung: Remaja Rosdakarya.</w:t>
      </w:r>
    </w:p>
    <w:p w:rsidR="00BD394A" w:rsidRDefault="007C7EAA">
      <w:pPr>
        <w:pStyle w:val="Bodytext20"/>
        <w:shd w:val="clear" w:color="auto" w:fill="auto"/>
        <w:spacing w:before="0" w:after="352" w:line="220" w:lineRule="exact"/>
        <w:ind w:left="700" w:hanging="700"/>
        <w:jc w:val="left"/>
      </w:pPr>
      <w:r>
        <w:t xml:space="preserve">Sugiyono. 2005. </w:t>
      </w:r>
      <w:r>
        <w:rPr>
          <w:rStyle w:val="Bodytext2Italic"/>
        </w:rPr>
        <w:t xml:space="preserve">Metode </w:t>
      </w:r>
      <w:r>
        <w:rPr>
          <w:rStyle w:val="Bodytext2Italic"/>
        </w:rPr>
        <w:t>Penelitian Administrasi.</w:t>
      </w:r>
      <w:r>
        <w:t xml:space="preserve"> Bandung: Alfabeta.</w:t>
      </w:r>
    </w:p>
    <w:p w:rsidR="00BD394A" w:rsidRDefault="007C7EAA">
      <w:pPr>
        <w:pStyle w:val="Bodytext20"/>
        <w:shd w:val="clear" w:color="auto" w:fill="auto"/>
        <w:spacing w:before="0" w:after="337" w:line="360" w:lineRule="exact"/>
        <w:ind w:left="700" w:hanging="700"/>
        <w:jc w:val="left"/>
      </w:pPr>
      <w:r>
        <w:t xml:space="preserve">Setiawan, Rony. Sunjoyo Verani Carolina. Nonie. Albert. 2013. </w:t>
      </w:r>
      <w:r>
        <w:rPr>
          <w:rStyle w:val="Bodytext2Italic"/>
        </w:rPr>
        <w:t>Aplikasi SPSS untuk SMART Riset.</w:t>
      </w:r>
      <w:r>
        <w:t xml:space="preserve"> Bandung: Alfabeta.</w:t>
      </w:r>
    </w:p>
    <w:p w:rsidR="00BD394A" w:rsidRDefault="007C7EAA">
      <w:pPr>
        <w:pStyle w:val="Bodytext20"/>
        <w:shd w:val="clear" w:color="auto" w:fill="auto"/>
        <w:spacing w:before="0" w:after="0" w:line="389" w:lineRule="exact"/>
        <w:ind w:left="700" w:hanging="700"/>
        <w:jc w:val="left"/>
        <w:sectPr w:rsidR="00BD394A">
          <w:headerReference w:type="default" r:id="rId6"/>
          <w:headerReference w:type="first" r:id="rId7"/>
          <w:pgSz w:w="12240" w:h="15840"/>
          <w:pgMar w:top="3019" w:right="2584" w:bottom="2491" w:left="2082" w:header="0" w:footer="3" w:gutter="0"/>
          <w:cols w:space="720"/>
          <w:noEndnote/>
          <w:titlePg/>
          <w:docGrid w:linePitch="360"/>
        </w:sectPr>
      </w:pPr>
      <w:r>
        <w:t xml:space="preserve">Tim Penyusun Kamus Pusat Pembinaan dan Pengembangan Bahasa. 2007. </w:t>
      </w:r>
      <w:r>
        <w:rPr>
          <w:rStyle w:val="Bodytext2Italic"/>
        </w:rPr>
        <w:t>Kamus Besar Bahasa Indonesia.</w:t>
      </w:r>
      <w:r>
        <w:t xml:space="preserve"> Jakarta: Balai Pustaka.</w:t>
      </w:r>
    </w:p>
    <w:p w:rsidR="00BD394A" w:rsidRDefault="007C7EAA">
      <w:pPr>
        <w:pStyle w:val="Bodytext40"/>
        <w:shd w:val="clear" w:color="auto" w:fill="auto"/>
        <w:spacing w:before="0" w:after="499" w:line="394" w:lineRule="exact"/>
        <w:ind w:left="720"/>
      </w:pPr>
      <w:r>
        <w:rPr>
          <w:rStyle w:val="Bodytext4NotItalic"/>
        </w:rPr>
        <w:lastRenderedPageBreak/>
        <w:t xml:space="preserve">Taniredja, H. Tukiran, Irma Pujiati, Nyata. 2012. </w:t>
      </w:r>
      <w:r>
        <w:t xml:space="preserve">Penelitian Tindakan Kelas Untuk Pengembangan Profesi Guru Praktik, Praktis, dan Mudah. </w:t>
      </w:r>
      <w:r>
        <w:rPr>
          <w:rStyle w:val="Bodytext4NotItalic"/>
        </w:rPr>
        <w:t>Bandung: Alfabeta.</w:t>
      </w:r>
    </w:p>
    <w:p w:rsidR="00BD394A" w:rsidRDefault="007C7EAA">
      <w:pPr>
        <w:pStyle w:val="Bodytext20"/>
        <w:shd w:val="clear" w:color="auto" w:fill="auto"/>
        <w:spacing w:before="0" w:after="447" w:line="220" w:lineRule="exact"/>
        <w:ind w:left="720" w:hanging="720"/>
      </w:pPr>
      <w:r>
        <w:t>UU No. 14 tahun 2005, pasal 32, pasal 33, pasal 34.</w:t>
      </w:r>
    </w:p>
    <w:p w:rsidR="00BD394A" w:rsidRDefault="007C7EAA">
      <w:pPr>
        <w:pStyle w:val="Bodytext20"/>
        <w:shd w:val="clear" w:color="auto" w:fill="auto"/>
        <w:spacing w:before="0" w:after="511" w:line="259" w:lineRule="exact"/>
        <w:ind w:left="720" w:hanging="720"/>
      </w:pPr>
      <w:r>
        <w:t xml:space="preserve">Umar, Sahabuddin. 1985. Tirtaraharja Ojaenabong, </w:t>
      </w:r>
      <w:r>
        <w:rPr>
          <w:rStyle w:val="Bodytext2Italic"/>
        </w:rPr>
        <w:t>Dasar-Dasar Pendidikan,</w:t>
      </w:r>
      <w:r>
        <w:t xml:space="preserve"> Fis- IKIP, Ujung Pandang.</w:t>
      </w:r>
    </w:p>
    <w:p w:rsidR="00BD394A" w:rsidRDefault="007C7EAA">
      <w:pPr>
        <w:pStyle w:val="Bodytext30"/>
        <w:shd w:val="clear" w:color="auto" w:fill="auto"/>
        <w:spacing w:after="478" w:line="220" w:lineRule="exact"/>
        <w:ind w:left="720"/>
      </w:pPr>
      <w:r>
        <w:t>Internet:</w:t>
      </w:r>
    </w:p>
    <w:p w:rsidR="00BD394A" w:rsidRDefault="007C7EAA">
      <w:pPr>
        <w:pStyle w:val="Bodytext20"/>
        <w:shd w:val="clear" w:color="auto" w:fill="auto"/>
        <w:spacing w:before="0" w:after="0" w:line="220" w:lineRule="exact"/>
        <w:ind w:left="720" w:hanging="720"/>
      </w:pPr>
      <w:hyperlink r:id="rId8" w:history="1">
        <w:r>
          <w:rPr>
            <w:rStyle w:val="Hyperlink"/>
          </w:rPr>
          <w:t>http://guruketerampilan.blogspot.co.id/2013/05/pengertian-keterampilan.html</w:t>
        </w:r>
      </w:hyperlink>
    </w:p>
    <w:sectPr w:rsidR="00BD394A">
      <w:pgSz w:w="12240" w:h="15840"/>
      <w:pgMar w:top="1848" w:right="2631" w:bottom="1848" w:left="2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7EAA" w:rsidRDefault="007C7EAA">
      <w:r>
        <w:separator/>
      </w:r>
    </w:p>
  </w:endnote>
  <w:endnote w:type="continuationSeparator" w:id="0">
    <w:p w:rsidR="007C7EAA" w:rsidRDefault="007C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394A" w:rsidRDefault="00BD394A"/>
  </w:footnote>
  <w:footnote w:type="continuationSeparator" w:id="0">
    <w:p w:rsidR="00BD394A" w:rsidRDefault="00BD3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394A" w:rsidRDefault="007C7E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6.6pt;margin-top:113.75pt;width:356.9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394A" w:rsidRDefault="007C7EA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Pratiwi, Dra. 2009. </w:t>
                </w:r>
                <w:r>
                  <w:rPr>
                    <w:rStyle w:val="HeaderorfooterItalic"/>
                  </w:rPr>
                  <w:t>Panduan Penulisan Skripsi.</w:t>
                </w:r>
                <w:r>
                  <w:rPr>
                    <w:rStyle w:val="Headerorfooter1"/>
                  </w:rPr>
                  <w:t xml:space="preserve"> Yogyakarta: Tugu Yogyakarta.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394A" w:rsidRDefault="007C7E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6pt;margin-top:94.3pt;width:372.7pt;height:29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394A" w:rsidRDefault="007C7EA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Darmadi, Hamid. 2009. </w:t>
                </w:r>
                <w:r>
                  <w:rPr>
                    <w:rStyle w:val="HeaderorfooterItalic"/>
                  </w:rPr>
                  <w:t>Kemampuan Dasar Mengajar (Landasan Konsep dan</w:t>
                </w:r>
              </w:p>
              <w:p w:rsidR="00BD394A" w:rsidRDefault="007C7EA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Italic"/>
                  </w:rPr>
                  <w:t>Implementasi).</w:t>
                </w:r>
                <w:r>
                  <w:rPr>
                    <w:rStyle w:val="Headerorfooter1"/>
                  </w:rPr>
                  <w:t xml:space="preserve"> Bandung: Alfabeta.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4A"/>
    <w:rsid w:val="007C7EAA"/>
    <w:rsid w:val="00BD394A"/>
    <w:rsid w:val="00E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2F49C"/>
  <w15:docId w15:val="{5A1EE64E-DBB0-4D15-877E-8B50063D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Italic">
    <w:name w:val="Header or footer +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0" w:lineRule="atLeast"/>
      <w:ind w:hanging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540" w:line="0" w:lineRule="atLeast"/>
      <w:ind w:hanging="8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540" w:after="360" w:line="384" w:lineRule="exact"/>
      <w:ind w:hanging="7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keterampilan.blogspot.co.id/2013/05/pengertian-keterampilan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riniati sorreng.pdf</dc:title>
  <dc:subject/>
  <dc:creator>Pengolahan2</dc:creator>
  <cp:keywords/>
  <cp:lastModifiedBy>Windows 10</cp:lastModifiedBy>
  <cp:revision>3</cp:revision>
  <dcterms:created xsi:type="dcterms:W3CDTF">2024-03-27T01:08:00Z</dcterms:created>
  <dcterms:modified xsi:type="dcterms:W3CDTF">2024-03-27T01:09:00Z</dcterms:modified>
</cp:coreProperties>
</file>