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83" w:line="220" w:lineRule="exact"/>
        <w:ind w:left="0" w:right="16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4" w:line="220" w:lineRule="exact"/>
        <w:ind w:left="720" w:right="0"/>
      </w:pPr>
      <w:r>
        <w:rPr>
          <w:rStyle w:val="CharStyle10"/>
        </w:rPr>
        <w:t>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Lembaga Alkitab Indonesia, 2012.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03" w:line="220" w:lineRule="exact"/>
        <w:ind w:left="72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Buku: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/>
      </w:pPr>
      <w:r>
        <w:rPr>
          <w:rStyle w:val="CharStyle13"/>
          <w:i w:val="0"/>
          <w:iCs w:val="0"/>
        </w:rPr>
        <w:t xml:space="preserve">Arwildayanto.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Manajemen Sumber Daya Manusia Perguruan Tinggi.</w:t>
      </w:r>
      <w:r>
        <w:rPr>
          <w:rStyle w:val="CharStyle13"/>
          <w:i w:val="0"/>
          <w:iCs w:val="0"/>
        </w:rPr>
        <w:t xml:space="preserve"> Bandung: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Aunurrahman. </w:t>
      </w:r>
      <w:r>
        <w:rPr>
          <w:rStyle w:val="CharStyle10"/>
        </w:rPr>
        <w:t>Belajar dan Pembelajaran.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Alma, Buchari. </w:t>
      </w:r>
      <w:r>
        <w:rPr>
          <w:rStyle w:val="CharStyle10"/>
        </w:rPr>
        <w:t>Guru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Basuki, Sulistiyo. </w:t>
      </w:r>
      <w:r>
        <w:rPr>
          <w:rStyle w:val="CharStyle10"/>
        </w:rPr>
        <w:t>Metode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Wedatama Widya Sastra,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Bertens, K. </w:t>
      </w:r>
      <w:r>
        <w:rPr>
          <w:rStyle w:val="CharStyle10"/>
        </w:rPr>
        <w:t>Metode Belajar untukMahasiswa.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Gramedia,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rStyle w:val="CharStyle13"/>
          <w:i w:val="0"/>
          <w:iCs w:val="0"/>
        </w:rPr>
        <w:t xml:space="preserve">Danim, Sudarwan.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Profesionalisasi dan Etika Profesi Guru.</w:t>
      </w:r>
      <w:r>
        <w:rPr>
          <w:rStyle w:val="CharStyle13"/>
          <w:i w:val="0"/>
          <w:iCs w:val="0"/>
        </w:rPr>
        <w:t xml:space="preserve"> Bandung: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3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Elmubarok, Zaim. </w:t>
      </w:r>
      <w:r>
        <w:rPr>
          <w:rStyle w:val="CharStyle10"/>
        </w:rPr>
        <w:t>Membumikan Pendidikan Nilai.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64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Enklaar, I.H. r &amp; E.G. Homrighausen. </w:t>
      </w:r>
      <w:r>
        <w:rPr>
          <w:rStyle w:val="CharStyle10"/>
        </w:rPr>
        <w:t>Pendidikan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8" w:line="26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Singgih D. &amp; Y. Singgih D. Gunarsa. </w:t>
      </w:r>
      <w:r>
        <w:rPr>
          <w:rStyle w:val="CharStyle10"/>
        </w:rPr>
        <w:t xml:space="preserve">Psikologi untukMembimbing.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Gunung Mulia,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Hadis, Abdul &amp; Nurhayati B. </w:t>
      </w:r>
      <w:r>
        <w:rPr>
          <w:rStyle w:val="CharStyle10"/>
        </w:rPr>
        <w:t>Psikologi dalam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Hamalik, Oemar. </w:t>
      </w:r>
      <w:r>
        <w:rPr>
          <w:rStyle w:val="CharStyle10"/>
        </w:rPr>
        <w:t>Proses Belajar Mengajar.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Bumi Aksara,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Isjoni, </w:t>
      </w:r>
      <w:r>
        <w:rPr>
          <w:rStyle w:val="CharStyle10"/>
        </w:rPr>
        <w:t>GurukahyangDipersalahkan?.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Pelajar,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0"/>
      </w:pPr>
      <w:r>
        <w:rPr>
          <w:rStyle w:val="CharStyle13"/>
          <w:i w:val="0"/>
          <w:iCs w:val="0"/>
        </w:rPr>
        <w:t xml:space="preserve">Iskandar.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Metodologi Penelitian Pendidikan dan Sosial: Kuantitatif dan Kualitatif,</w:t>
      </w:r>
      <w:r>
        <w:rPr>
          <w:rStyle w:val="CharStyle13"/>
          <w:i w:val="0"/>
          <w:iCs w:val="0"/>
        </w:rPr>
        <w:t>Jakarta: Gaung Persada Press,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Jaya, Eko. </w:t>
      </w:r>
      <w:r>
        <w:rPr>
          <w:rStyle w:val="CharStyle10"/>
        </w:rPr>
        <w:t>UU Guru dan Dosen No. 14 Tahun 2005.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</w:pPr>
      <w:r>
        <w:rPr>
          <w:rStyle w:val="CharStyle13"/>
          <w:i w:val="0"/>
          <w:iCs w:val="0"/>
        </w:rPr>
        <w:t xml:space="preserve">Kabanga’, 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Kilas Balik, Sejarah 10 Tahun STAKN Toraja</w:t>
      </w:r>
      <w:r>
        <w:rPr>
          <w:rStyle w:val="CharStyle13"/>
          <w:i w:val="0"/>
          <w:iCs w:val="0"/>
        </w:rPr>
        <w:t xml:space="preserve"> .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150" w:left="2606" w:right="2227" w:bottom="2150" w:header="0" w:footer="3" w:gutter="0"/>
          <w:rtlGutter w:val="0"/>
          <w:cols w:space="720"/>
          <w:pgNumType w:start="76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Mulyasa, E. </w:t>
      </w:r>
      <w:r>
        <w:rPr>
          <w:rStyle w:val="CharStyle10"/>
        </w:rPr>
        <w:t>Menjadi Guru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Moore, T.M. </w:t>
      </w:r>
      <w:r>
        <w:rPr>
          <w:rStyle w:val="CharStyle10"/>
        </w:rPr>
        <w:t>Disciplines Grace/Disiplin Anugrah.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Literatur Saat,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Nawawi, Hadari. </w:t>
      </w:r>
      <w:r>
        <w:rPr>
          <w:rStyle w:val="CharStyle10"/>
        </w:rPr>
        <w:t>Metode Penelitian Bidang Sosial,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Gajah Mada UP,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Nelson, Alan E. </w:t>
      </w:r>
      <w:r>
        <w:rPr>
          <w:rStyle w:val="CharStyle10"/>
        </w:rPr>
        <w:t>Spirituality &amp; Leadership.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99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Nasution, S. </w:t>
      </w:r>
      <w:r>
        <w:rPr>
          <w:rStyle w:val="CharStyle10"/>
        </w:rPr>
        <w:t>Metode Research.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Aksara,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9" w:line="26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Prasetyo, Bambang. </w:t>
      </w:r>
      <w:r>
        <w:rPr>
          <w:rStyle w:val="CharStyle10"/>
        </w:rPr>
        <w:t>Metode Penelitian Kuantitatif,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Raja Grafindo Persada,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Priyanto. </w:t>
      </w:r>
      <w:r>
        <w:rPr>
          <w:rStyle w:val="CharStyle10"/>
        </w:rPr>
        <w:t>Analisis StatistikData dengan SPSS,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Media Kom,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Rimang, Siti Suwadah. </w:t>
      </w:r>
      <w:r>
        <w:rPr>
          <w:rStyle w:val="CharStyle10"/>
        </w:rPr>
        <w:t>Meraih Predikat Guru dan Dosen Paripurna.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Ronda, Daniel. </w:t>
      </w:r>
      <w:r>
        <w:rPr>
          <w:rStyle w:val="CharStyle10"/>
        </w:rPr>
        <w:t>Leadership Wisdom.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Rohani, Ahmad. </w:t>
      </w:r>
      <w:r>
        <w:rPr>
          <w:rStyle w:val="CharStyle10"/>
        </w:rPr>
        <w:t>Pengelolaan Pengajaran.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Rineka Cipta,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20" w:right="0"/>
      </w:pPr>
      <w:r>
        <w:rPr>
          <w:rStyle w:val="CharStyle13"/>
          <w:i w:val="0"/>
          <w:iCs w:val="0"/>
        </w:rPr>
        <w:t xml:space="preserve">Sasmoko, Eliezer.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Penelitian, Pengukuran dan Analissi Data,</w:t>
      </w:r>
      <w:r>
        <w:rPr>
          <w:rStyle w:val="CharStyle13"/>
          <w:i w:val="0"/>
          <w:iCs w:val="0"/>
        </w:rPr>
        <w:t xml:space="preserve"> Tangerang: HITS, 2005.</w:t>
      </w:r>
    </w:p>
    <w:p>
      <w:pPr>
        <w:pStyle w:val="Style11"/>
        <w:tabs>
          <w:tab w:leader="underscore" w:pos="13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" w:line="220" w:lineRule="exact"/>
        <w:ind w:left="0" w:right="0" w:firstLine="0"/>
      </w:pPr>
      <w:r>
        <w:rPr>
          <w:rStyle w:val="CharStyle13"/>
          <w:i w:val="0"/>
          <w:iCs w:val="0"/>
        </w:rPr>
        <w:tab/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Penelitian Eksplanatori dan Konfirmatori,</w:t>
      </w:r>
      <w:r>
        <w:rPr>
          <w:rStyle w:val="CharStyle13"/>
          <w:i w:val="0"/>
          <w:iCs w:val="0"/>
        </w:rPr>
        <w:t xml:space="preserve"> Bandung: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2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Setia,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6" w:line="259" w:lineRule="exact"/>
        <w:ind w:left="720" w:right="0"/>
      </w:pPr>
      <w:r>
        <w:rPr>
          <w:rStyle w:val="CharStyle13"/>
          <w:i w:val="0"/>
          <w:iCs w:val="0"/>
        </w:rPr>
        <w:t xml:space="preserve">Slameto.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Belajar dan Faktor-Faktor yang Mempengaruhi.</w:t>
      </w:r>
      <w:r>
        <w:rPr>
          <w:rStyle w:val="CharStyle13"/>
          <w:i w:val="0"/>
          <w:iCs w:val="0"/>
        </w:rPr>
        <w:t xml:space="preserve"> Jakarta: Rineka Cipta,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5" w:line="264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10"/>
        </w:rPr>
        <w:t>Landasan Psikologi Proses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2011.</w:t>
      </w:r>
    </w:p>
    <w:p>
      <w:pPr>
        <w:pStyle w:val="Style8"/>
        <w:tabs>
          <w:tab w:leader="underscore" w:pos="13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0"/>
        </w:rPr>
        <w:t>Metode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SISDIKNAS, </w:t>
      </w:r>
      <w:r>
        <w:rPr>
          <w:rStyle w:val="CharStyle10"/>
        </w:rPr>
        <w:t>Sistem Pendidikan Nasioanal.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Fokusmedia,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Sidjabat, B.S. </w:t>
      </w:r>
      <w:r>
        <w:rPr>
          <w:rStyle w:val="CharStyle10"/>
        </w:rPr>
        <w:t>Mengajar Secara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Sinamo, Jansen. </w:t>
      </w:r>
      <w:r>
        <w:rPr>
          <w:rStyle w:val="CharStyle10"/>
        </w:rPr>
        <w:t>8 Etos Keguruan.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Institut Darma Mahardika,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Sukardi. </w:t>
      </w:r>
      <w:r>
        <w:rPr>
          <w:rStyle w:val="CharStyle10"/>
        </w:rPr>
        <w:t>Metodologi Penelitian 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Bumi Aksara,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20" w:right="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Kuantitatif Kualitatif dan R&amp;D.</w:t>
      </w:r>
      <w:r>
        <w:rPr>
          <w:rStyle w:val="CharStyle13"/>
          <w:i w:val="0"/>
          <w:iCs w:val="0"/>
        </w:rPr>
        <w:t xml:space="preserve"> Bandung: Alfabeta, 2008.</w:t>
      </w:r>
    </w:p>
    <w:p>
      <w:pPr>
        <w:pStyle w:val="Style11"/>
        <w:tabs>
          <w:tab w:leader="underscore" w:pos="1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7" w:line="220" w:lineRule="exact"/>
        <w:ind w:left="0" w:right="0" w:firstLine="0"/>
      </w:pPr>
      <w:r>
        <w:rPr>
          <w:rStyle w:val="CharStyle13"/>
          <w:i w:val="0"/>
          <w:iCs w:val="0"/>
        </w:rPr>
        <w:tab/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Pendidikan,</w:t>
      </w:r>
      <w:r>
        <w:rPr>
          <w:rStyle w:val="CharStyle13"/>
          <w:i w:val="0"/>
          <w:iCs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Syaodiah, Nana. </w:t>
      </w:r>
      <w:r>
        <w:rPr>
          <w:rStyle w:val="CharStyle10"/>
        </w:rPr>
        <w:t>Metode Penelitian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Dosen Administrasi Pendidikan UPI, </w:t>
      </w:r>
      <w:r>
        <w:rPr>
          <w:rStyle w:val="CharStyle10"/>
        </w:rPr>
        <w:t>Manajemen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4" w:line="264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Usman, Moch. Uzer. </w:t>
      </w:r>
      <w:r>
        <w:rPr>
          <w:rStyle w:val="CharStyle10"/>
        </w:rPr>
        <w:t>Menjadi Guru Profesional.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Wibowo, Agus. </w:t>
      </w:r>
      <w:r>
        <w:rPr>
          <w:rStyle w:val="CharStyle10"/>
        </w:rPr>
        <w:t>Pendidikan Karakter di Perguruan Tinggi.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Pelajar, 2014.</w:t>
      </w:r>
    </w:p>
    <w:p>
      <w:pPr>
        <w:pStyle w:val="Style8"/>
        <w:tabs>
          <w:tab w:leader="underscore" w:pos="1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3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0"/>
        </w:rPr>
        <w:t>Menjadi Guru Berkarakter.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Pelajar,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5" w:line="264" w:lineRule="exact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Willis, Sofyan S. </w:t>
      </w:r>
      <w:r>
        <w:rPr>
          <w:rStyle w:val="CharStyle10"/>
        </w:rPr>
        <w:t>Konseling Individual Teori dan Praktek.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534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Willard, Dillas. </w:t>
      </w:r>
      <w:r>
        <w:rPr>
          <w:rStyle w:val="CharStyle10"/>
        </w:rPr>
        <w:t>The Divine Conspiracy.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New York: Harper Collins, 1998.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0" w:line="220" w:lineRule="exact"/>
        <w:ind w:left="0" w:right="0" w:firstLine="0"/>
      </w:pPr>
      <w:bookmarkStart w:id="2" w:name="bookmark2"/>
      <w:r>
        <w:rPr>
          <w:rStyle w:val="CharStyle14"/>
          <w:b/>
          <w:bCs/>
        </w:rPr>
        <w:t>Kamus: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Besar Bahasa Indonesia Edisi Ketiga.</w:t>
      </w:r>
      <w:r>
        <w:rPr>
          <w:rStyle w:val="CharStyle13"/>
          <w:i w:val="0"/>
          <w:iCs w:val="0"/>
        </w:rPr>
        <w:t xml:space="preserve"> Jakarta: Balai Pustaka, 2007. </w:t>
      </w:r>
      <w:r>
        <w:rPr>
          <w:rStyle w:val="CharStyle15"/>
          <w:i w:val="0"/>
          <w:iCs w:val="0"/>
        </w:rPr>
        <w:t>Tafsiran: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Ensiklopedi Alkitab Masa Kini, Jilid I.</w:t>
      </w:r>
      <w:r>
        <w:rPr>
          <w:rStyle w:val="CharStyle13"/>
          <w:i w:val="0"/>
          <w:iCs w:val="0"/>
        </w:rPr>
        <w:t xml:space="preserve"> Jakarta: Bina Kasih, 2000.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Tafsiran Alkitab Masa Kini Jilid 3.</w:t>
      </w:r>
      <w:r>
        <w:rPr>
          <w:rStyle w:val="CharStyle13"/>
          <w:i w:val="0"/>
          <w:iCs w:val="0"/>
        </w:rPr>
        <w:t xml:space="preserve"> Jakarta: Bina Kasih, 1992.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0" w:line="523" w:lineRule="exact"/>
        <w:ind w:left="0" w:right="0" w:firstLine="0"/>
      </w:pPr>
      <w:bookmarkStart w:id="3" w:name="bookmark3"/>
      <w:r>
        <w:rPr>
          <w:rStyle w:val="CharStyle14"/>
          <w:b/>
          <w:bCs/>
        </w:rPr>
        <w:t>Internet: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2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http://tugas-dosen-sebagai-pengajar...//hvgly,„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diunggah di Makale pada tanggal 9 Maret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6" w:line="25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"http://google-undang-undang-guru-dan-dosen//www"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http://google-undang-undang-guru-dan-dosen//www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... diunggah di Mengkendek pada tanggal 4 Juli 2016.</w:t>
      </w:r>
    </w:p>
    <w:p>
      <w:pPr>
        <w:pStyle w:val="Style8"/>
        <w:tabs>
          <w:tab w:leader="none" w:pos="60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http// :sipuu. setkab.go. id/PUU doc/17624/UU0122012_full. pdf,</w:t>
        <w:tab/>
        <w:t>diunggah 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68" w:line="25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 pada tanggal 17 Juli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Papan Potensi STAKN Toraja. 2004</w:t>
      </w:r>
    </w:p>
    <w:sectPr>
      <w:pgSz w:w="12240" w:h="15840"/>
      <w:pgMar w:top="2140" w:left="2598" w:right="2111" w:bottom="177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4.15pt;margin-top:689.3pt;width:10.55pt;height:7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pt;margin-top:83.05pt;width:10.3pt;height:7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Heading #1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Body text (3) + Bold,Not Italic"/>
    <w:basedOn w:val="CharStyle12"/>
    <w:rPr>
      <w:lang w:val="en-US" w:eastAsia="en-US" w:bidi="en-US"/>
      <w:b/>
      <w:bCs/>
      <w:i/>
      <w:iCs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  <w:ind w:hanging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after="30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300" w:after="180" w:line="264" w:lineRule="exact"/>
      <w:ind w:hanging="7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RAHEL JULI.pdf</dc:title>
  <dc:subject/>
  <dc:creator>Pengolahan2</dc:creator>
  <cp:keywords/>
</cp:coreProperties>
</file>