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37"/>
        <w:ind w:left="340" w:right="0" w:firstLine="0"/>
      </w:pPr>
      <w:bookmarkStart w:id="0" w:name="bookmark0"/>
      <w:r>
        <w:rPr>
          <w:lang w:val="en-US" w:eastAsia="en-US" w:bidi="en-US"/>
          <w:w w:val="100"/>
          <w:spacing w:val="0"/>
          <w:color w:val="000000"/>
          <w:position w:val="0"/>
        </w:rPr>
        <w:t>BAB V</w:t>
        <w:br/>
        <w:t>PENUTUP</w:t>
      </w:r>
      <w:bookmarkEnd w:id="0"/>
    </w:p>
    <w:p>
      <w:pPr>
        <w:pStyle w:val="Style3"/>
        <w:widowControl w:val="0"/>
        <w:keepNext/>
        <w:keepLines/>
        <w:shd w:val="clear" w:color="auto" w:fill="auto"/>
        <w:bidi w:val="0"/>
        <w:jc w:val="left"/>
        <w:spacing w:before="0" w:after="0" w:line="518" w:lineRule="exact"/>
        <w:ind w:left="0" w:right="0" w:firstLine="0"/>
      </w:pPr>
      <w:bookmarkStart w:id="1" w:name="bookmark1"/>
      <w:r>
        <w:rPr>
          <w:lang w:val="en-US" w:eastAsia="en-US" w:bidi="en-US"/>
          <w:w w:val="100"/>
          <w:spacing w:val="0"/>
          <w:color w:val="000000"/>
          <w:position w:val="0"/>
        </w:rPr>
        <w:t>A. Kesimpulan</w:t>
      </w:r>
      <w:bookmarkEnd w:id="1"/>
    </w:p>
    <w:p>
      <w:pPr>
        <w:pStyle w:val="Style8"/>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Berdasarkan hasil pengelolahan data yang diperoleh peneliti dapat menarik kesimpulan bahwa:</w:t>
      </w:r>
    </w:p>
    <w:p>
      <w:pPr>
        <w:pStyle w:val="Style8"/>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 xml:space="preserve">Hipotesis yang menyatakan bahwa Peran dosen sebagai pendidik STAKN Toraja berpengaruh signifikan terhadap kualitas mahasiswa di STAKN Toraja adalah terbukti dalam penelitian ini. Dari hasil pengolahan SPSS diperoleh </w:t>
      </w:r>
      <w:r>
        <w:rPr>
          <w:rStyle w:val="CharStyle10"/>
        </w:rPr>
        <w:t>R Square</w:t>
      </w:r>
      <w:r>
        <w:rPr>
          <w:lang w:val="en-US" w:eastAsia="en-US" w:bidi="en-US"/>
          <w:w w:val="100"/>
          <w:spacing w:val="0"/>
          <w:color w:val="000000"/>
          <w:position w:val="0"/>
        </w:rPr>
        <w:t xml:space="preserve"> 0, 423 atau sebesar 42% sehingga dapat disimpulkan bahwa hipotesis diterima yang menyatakan bahwa terdapat pengaruh Peran Dosen sebagai Pendidik STAKN Toraja Terhadap Kualiatas Mahasiswa di STAKN Toraja selanjutnya dari hasil analisis menunjukkan bahwa (17.457&gt;174), maka hipotesis diterima yaitu Peran Dosen sebagai Pendidik Berpengaruh Terhadap Kualitas Mahasiswa di STAKN Toraja.</w:t>
      </w:r>
    </w:p>
    <w:p>
      <w:pPr>
        <w:pStyle w:val="Style8"/>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Persamaan regresi linear ganda menunjukkan Y=20.425 + 0.475 +</w:t>
      </w:r>
    </w:p>
    <w:p>
      <w:pPr>
        <w:pStyle w:val="Style8"/>
        <w:numPr>
          <w:ilvl w:val="0"/>
          <w:numId w:val="1"/>
        </w:numPr>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013 + 0.118 + 0.112 + 0.096 + 0.156 + 1.364. Artinya setiap peran dosen sebagai pendidik dilakukan secara bersama, maka kualitas mahasiswa akan meningkat sedangkan uji regresi menunjukkan F sebesar 17.457 adalah signifikan pada @&lt;0,05.</w:t>
      </w:r>
    </w:p>
    <w:p>
      <w:pPr>
        <w:pStyle w:val="Style8"/>
        <w:widowControl w:val="0"/>
        <w:keepNext w:val="0"/>
        <w:keepLines w:val="0"/>
        <w:shd w:val="clear" w:color="auto" w:fill="auto"/>
        <w:bidi w:val="0"/>
        <w:spacing w:before="0" w:after="0"/>
        <w:ind w:left="360" w:right="0" w:firstLine="680"/>
        <w:sectPr>
          <w:headerReference w:type="default" r:id="rId5"/>
          <w:footerReference w:type="first" r:id="rId6"/>
          <w:titlePg/>
          <w:footnotePr>
            <w:pos w:val="pageBottom"/>
            <w:numFmt w:val="decimal"/>
            <w:numRestart w:val="continuous"/>
          </w:footnotePr>
          <w:pgSz w:w="12240" w:h="15840"/>
          <w:pgMar w:top="2150" w:left="2966" w:right="2088" w:bottom="2150" w:header="0" w:footer="3" w:gutter="0"/>
          <w:rtlGutter w:val="0"/>
          <w:cols w:space="720"/>
          <w:noEndnote/>
          <w:docGrid w:linePitch="360"/>
        </w:sectPr>
      </w:pPr>
      <w:r>
        <w:rPr>
          <w:lang w:val="en-US" w:eastAsia="en-US" w:bidi="en-US"/>
          <w:w w:val="100"/>
          <w:spacing w:val="0"/>
          <w:color w:val="000000"/>
          <w:position w:val="0"/>
        </w:rPr>
        <w:t>Jadi, peran dosen sebagai pendidik STAKN Toraja berpengaruh terhadap kualitas mahasiswa di STAKN Toraja, meskipun pengaruhnya</w:t>
      </w:r>
    </w:p>
    <w:p>
      <w:pPr>
        <w:pStyle w:val="Style8"/>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pada taraf sedang tetapi setidaknya ini memiliki pengaruh untuk meningkatkan kualitas mahasiswa jadi semestinya ada kerjasama yang baik antara dosen dan mahasiswa dalam proses belajar mengajar.</w:t>
      </w:r>
    </w:p>
    <w:p>
      <w:pPr>
        <w:pStyle w:val="Style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Saran-Saran</w:t>
      </w:r>
    </w:p>
    <w:p>
      <w:pPr>
        <w:pStyle w:val="Style8"/>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Berdasarkan temuan-temuan pada bab IV, maka peneliti memberikan saran kepada Dosen di STAKN Toraja, Adapun saran yang dimaksud adalah sebagai berikut:</w:t>
      </w:r>
    </w:p>
    <w:p>
      <w:pPr>
        <w:pStyle w:val="Style8"/>
        <w:numPr>
          <w:ilvl w:val="0"/>
          <w:numId w:val="1"/>
        </w:numPr>
        <w:tabs>
          <w:tab w:leader="none" w:pos="790"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Dengan adanya karya ilmiah ini, diharapkan agar dapat memperkaya literatur tugas seorang dosen terhadap peningkatan kualitas mahasiswa di kampus, dengan cara memperhatikan tugas dosen dan melaksanakan tugasnya dengan baik.</w:t>
      </w:r>
    </w:p>
    <w:p>
      <w:pPr>
        <w:pStyle w:val="Style8"/>
        <w:numPr>
          <w:ilvl w:val="0"/>
          <w:numId w:val="1"/>
        </w:numPr>
        <w:tabs>
          <w:tab w:leader="none" w:pos="790"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Para pendidik dan mahasiswa di Sekolah Tinggi Agama Kristen Negeri (STAKN) Toraja dapat melakukan kerja sama yang baik dalam proses belajar mengajar. Misalnya dosen membimbing mahasiswa dengan baik dalam penyelesaian studi begitupun dengan tugas-tugas yang lain.</w:t>
      </w:r>
    </w:p>
    <w:p>
      <w:pPr>
        <w:pStyle w:val="Style8"/>
        <w:numPr>
          <w:ilvl w:val="0"/>
          <w:numId w:val="1"/>
        </w:numPr>
        <w:tabs>
          <w:tab w:leader="none" w:pos="790"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Dosen semakin meningkatkan perannya dalam mendidik mahasiswa. Contohnya dosen sebagai orang tua juga hendaknya konsisten dalam pengajaran dan perbuatan menurut nilai-nilai kristiani serta pentingnya menjaga citra diri dalam kehidupan bersama. Karena dosen/orang tua yang baik akan menjadi teladan yang baik pula bagi mahasiswa.</w:t>
      </w:r>
    </w:p>
    <w:p>
      <w:pPr>
        <w:pStyle w:val="Style8"/>
        <w:numPr>
          <w:ilvl w:val="0"/>
          <w:numId w:val="1"/>
        </w:numPr>
        <w:tabs>
          <w:tab w:leader="none" w:pos="790"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Untuk mahasiswa juga harus memahami tugasnya sebagai mahasiswa, jangan hanya menuntut tetapi tidak mau melaksanakannya.</w:t>
      </w:r>
    </w:p>
    <w:sectPr>
      <w:pgSz w:w="12240" w:h="15840"/>
      <w:pgMar w:top="2140" w:left="2971" w:right="2083" w:bottom="14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15pt;margin-top:689.3pt;width:10.55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1pt;margin-top:83.05pt;width:10.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0"/>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389"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RAHEL JULI.pdf</dc:title>
  <dc:subject/>
  <dc:creator>Pengolahan2</dc:creator>
  <cp:keywords/>
</cp:coreProperties>
</file>