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43" w:line="220" w:lineRule="exact"/>
        <w:ind w:left="0" w:right="320" w:firstLine="0"/>
      </w:pPr>
      <w:bookmarkStart w:id="0" w:name="bookmark0"/>
      <w:r>
        <w:rPr>
          <w:w w:val="100"/>
          <w:spacing w:val="0"/>
          <w:color w:val="000000"/>
          <w:position w:val="0"/>
        </w:rPr>
        <w:t>BAB V</w:t>
      </w:r>
      <w:bookmarkEnd w:id="0"/>
    </w:p>
    <w:p>
      <w:pPr>
        <w:pStyle w:val="Style8"/>
        <w:widowControl w:val="0"/>
        <w:keepNext/>
        <w:keepLines/>
        <w:shd w:val="clear" w:color="auto" w:fill="auto"/>
        <w:bidi w:val="0"/>
        <w:spacing w:before="0" w:after="539" w:line="220" w:lineRule="exact"/>
        <w:ind w:left="0" w:right="320" w:firstLine="0"/>
      </w:pPr>
      <w:bookmarkStart w:id="1" w:name="bookmark1"/>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bookmarkEnd w:id="1"/>
    </w:p>
    <w:p>
      <w:pPr>
        <w:pStyle w:val="Style10"/>
        <w:widowControl w:val="0"/>
        <w:keepNext w:val="0"/>
        <w:keepLines w:val="0"/>
        <w:shd w:val="clear" w:color="auto" w:fill="auto"/>
        <w:bidi w:val="0"/>
        <w:spacing w:before="0" w:after="240"/>
        <w:ind w:left="380" w:right="0" w:firstLine="680"/>
      </w:pPr>
      <w:r>
        <w:rPr>
          <w:lang w:val="en-US" w:eastAsia="en-US" w:bidi="en-US"/>
          <w:w w:val="100"/>
          <w:spacing w:val="0"/>
          <w:color w:val="000000"/>
          <w:position w:val="0"/>
        </w:rPr>
        <w:t xml:space="preserve">Dari </w:t>
      </w:r>
      <w:r>
        <w:rPr>
          <w:lang w:val="id-ID" w:eastAsia="id-ID" w:bidi="id-ID"/>
          <w:w w:val="100"/>
          <w:spacing w:val="0"/>
          <w:color w:val="000000"/>
          <w:position w:val="0"/>
        </w:rPr>
        <w:t>pembahasan teori dan realisasi, maka penulis menarik kesimpulan dan saran yang nantinya akan dapat memudahkan bagi pembaca dalam memahami isi dari penyusunan skripsi ini. Adapun kesimpulan dan saran yang dimaksud adalah sebagai berikut:</w:t>
      </w:r>
    </w:p>
    <w:p>
      <w:pPr>
        <w:pStyle w:val="Style10"/>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 Kesimpulan.</w:t>
      </w:r>
    </w:p>
    <w:p>
      <w:pPr>
        <w:pStyle w:val="Style10"/>
        <w:widowControl w:val="0"/>
        <w:keepNext w:val="0"/>
        <w:keepLines w:val="0"/>
        <w:shd w:val="clear" w:color="auto" w:fill="auto"/>
        <w:bidi w:val="0"/>
        <w:spacing w:before="0" w:after="240"/>
        <w:ind w:left="380" w:right="0" w:firstLine="680"/>
      </w:pPr>
      <w:r>
        <w:rPr>
          <w:lang w:val="id-ID" w:eastAsia="id-ID" w:bidi="id-ID"/>
          <w:w w:val="100"/>
          <w:spacing w:val="0"/>
          <w:color w:val="000000"/>
          <w:position w:val="0"/>
        </w:rPr>
        <w:t>Strategi pembelajaran pendidikan agama kristen sangat berperan penting bagi minat belajar siswa. Peran strategi pembelajaran pendidikan agama adalah menolong siswa untuk tetap semangat belajar, antusias mengikuti pelajaran agama, serta menolong guru dalam menyampaikan materi pembelajaran kepada siswa, namun jika kembali melihat hasil wawancara dengan responden, dapat dikatakan bahwa guru Pendidikan Agama Kristen di SDN 188 Bittuang belum sepenuhnya menerapkan strategi dalam pembelajarannya. Itu terbukti dengan adanya berbagai kesibukan lainnya sehingga tidak mempunyai waktu untuk melakukan persiapan sebelum mengajar, yang kemudian dalam pembelajarannya siswa kurang tertarik. Padahal dalam membangkitkan minat belajar siswa tidak terlepas dari strategi yang digunakan guru dalam pembelajarannya. Dengan melihat kenyataan seperti ini maka seharusnya guru agama memahami tugasnya yakni dengan terus-menerus mengintropeksi diri, serta menerapkan berbagai strategi dalam pembelajarannya agar membangkitkan minat siswa mengikuti pelajaran.</w:t>
      </w:r>
    </w:p>
    <w:p>
      <w:pPr>
        <w:pStyle w:val="Style12"/>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B. Saran</w:t>
      </w:r>
    </w:p>
    <w:p>
      <w:pPr>
        <w:pStyle w:val="Style10"/>
        <w:numPr>
          <w:ilvl w:val="0"/>
          <w:numId w:val="1"/>
        </w:numPr>
        <w:tabs>
          <w:tab w:leader="none" w:pos="706"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Kepada Sekolah Tinggi Agama Kristen Negeri (STAKN) Toraja sebagai lembaga yang mendidik calon guru agama kristen khususnya bagi dosen mata kuliah Strategi Pembelajaran Pendidikan Agama Kristen, Perencanaan Pembelajaran PAK, Teori belajar supaya dapat mempersiapkan calon guru dengan baik dan mengaplikasikan peran guru dengan baik pula</w:t>
      </w:r>
    </w:p>
    <w:p>
      <w:pPr>
        <w:pStyle w:val="Style10"/>
        <w:numPr>
          <w:ilvl w:val="0"/>
          <w:numId w:val="1"/>
        </w:numPr>
        <w:tabs>
          <w:tab w:leader="none" w:pos="706"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Kepada guru Pendidikan Agama Kristen di SDN 188 Bittuang Supaya lebih kreatif menyusun strategi dan model dalam pembelajarannya agar mengaktifkan minat siswa dalam mengikuti pelajaran, untuk itu guru agama kristen dituntut untuk terus membekali diri dan mengembangkan profesinya secara kreatif.</w:t>
      </w:r>
    </w:p>
    <w:sectPr>
      <w:headerReference w:type="default" r:id="rId5"/>
      <w:footnotePr>
        <w:pos w:val="pageBottom"/>
        <w:numFmt w:val="decimal"/>
        <w:numRestart w:val="continuous"/>
      </w:footnotePr>
      <w:pgSz w:w="12240" w:h="15840"/>
      <w:pgMar w:top="2140" w:left="2963" w:right="2068" w:bottom="2231" w:header="0" w:footer="3" w:gutter="0"/>
      <w:rtlGutter w:val="0"/>
      <w:cols w:space="720"/>
      <w:pgNumType w:start="62"/>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4.pt;margin-top:69.6pt;width:12.5pt;height:9.3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 (2)_"/>
    <w:basedOn w:val="DefaultParagraphFont"/>
    <w:link w:val="Style3"/>
    <w:rPr>
      <w:lang w:val="en-US" w:eastAsia="en-US" w:bidi="en-US"/>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bCs/>
      <w:i w:val="0"/>
      <w:iCs w:val="0"/>
      <w:u w:val="none"/>
      <w:strike w:val="0"/>
      <w:smallCaps w:val="0"/>
      <w:sz w:val="26"/>
      <w:szCs w:val="26"/>
      <w:rFonts w:ascii="Times New Roman" w:eastAsia="Times New Roman" w:hAnsi="Times New Roman" w:cs="Times New Roman"/>
    </w:rPr>
  </w:style>
  <w:style w:type="character" w:customStyle="1" w:styleId="CharStyle7">
    <w:name w:val="Header or footer"/>
    <w:basedOn w:val="CharStyle6"/>
    <w:rPr>
      <w:w w:val="100"/>
      <w:spacing w:val="0"/>
      <w:color w:val="000000"/>
      <w:position w:val="0"/>
    </w:rPr>
  </w:style>
  <w:style w:type="character" w:customStyle="1" w:styleId="CharStyle9">
    <w:name w:val="Heading #1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Body text (3)_"/>
    <w:basedOn w:val="DefaultParagraphFont"/>
    <w:link w:val="Style12"/>
    <w:rPr>
      <w:b/>
      <w:bCs/>
      <w:i w:val="0"/>
      <w:iCs w:val="0"/>
      <w:u w:val="none"/>
      <w:strike w:val="0"/>
      <w:smallCaps w:val="0"/>
      <w:sz w:val="22"/>
      <w:szCs w:val="22"/>
      <w:rFonts w:ascii="Times New Roman" w:eastAsia="Times New Roman" w:hAnsi="Times New Roman" w:cs="Times New Roman"/>
    </w:rPr>
  </w:style>
  <w:style w:type="paragraph" w:customStyle="1" w:styleId="Style3">
    <w:name w:val="Heading #1 (2)"/>
    <w:basedOn w:val="Normal"/>
    <w:link w:val="CharStyle4"/>
    <w:pPr>
      <w:widowControl w:val="0"/>
      <w:shd w:val="clear" w:color="auto" w:fill="FFFFFF"/>
      <w:jc w:val="center"/>
      <w:outlineLvl w:val="0"/>
      <w:spacing w:after="300" w:line="0" w:lineRule="exact"/>
    </w:pPr>
    <w:rPr>
      <w:lang w:val="en-US" w:eastAsia="en-US" w:bidi="en-US"/>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26"/>
      <w:szCs w:val="26"/>
      <w:rFonts w:ascii="Times New Roman" w:eastAsia="Times New Roman" w:hAnsi="Times New Roman" w:cs="Times New Roman"/>
    </w:rPr>
  </w:style>
  <w:style w:type="paragraph" w:customStyle="1" w:styleId="Style8">
    <w:name w:val="Heading #1"/>
    <w:basedOn w:val="Normal"/>
    <w:link w:val="CharStyle9"/>
    <w:pPr>
      <w:widowControl w:val="0"/>
      <w:shd w:val="clear" w:color="auto" w:fill="FFFFFF"/>
      <w:jc w:val="center"/>
      <w:outlineLvl w:val="0"/>
      <w:spacing w:before="300" w:after="84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840" w:after="240" w:line="518" w:lineRule="exact"/>
      <w:ind w:hanging="320"/>
    </w:pPr>
    <w:rPr>
      <w:b w:val="0"/>
      <w:bCs w:val="0"/>
      <w:i w:val="0"/>
      <w:iCs w:val="0"/>
      <w:u w:val="none"/>
      <w:strike w:val="0"/>
      <w:smallCaps w:val="0"/>
      <w:sz w:val="22"/>
      <w:szCs w:val="22"/>
      <w:rFonts w:ascii="Times New Roman" w:eastAsia="Times New Roman" w:hAnsi="Times New Roman" w:cs="Times New Roman"/>
    </w:rPr>
  </w:style>
  <w:style w:type="paragraph" w:customStyle="1" w:styleId="Style12">
    <w:name w:val="Body text (3)"/>
    <w:basedOn w:val="Normal"/>
    <w:link w:val="CharStyle13"/>
    <w:pPr>
      <w:widowControl w:val="0"/>
      <w:shd w:val="clear" w:color="auto" w:fill="FFFFFF"/>
      <w:spacing w:before="240" w:line="518"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NOFRIANTI LAKAWAN.pdf</dc:title>
  <dc:subject/>
  <dc:creator>HP</dc:creator>
  <cp:keywords/>
</cp:coreProperties>
</file>