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359" w:line="240" w:lineRule="exact"/>
        <w:ind w:left="0" w:right="0" w:firstLine="0"/>
      </w:pPr>
      <w:bookmarkStart w:id="0" w:name="bookmark0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3" w:line="220" w:lineRule="exact"/>
        <w:ind w:left="520" w:right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07" w:line="22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Alkitab, ( Jakarta: Lembaga Alkitab Indonesia 2008).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0" w:line="590" w:lineRule="exact"/>
        <w:ind w:left="520" w:right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Buku</w:t>
      </w:r>
      <w:bookmarkEnd w:id="2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Amirulah, Syaribini, </w:t>
      </w:r>
      <w:r>
        <w:rPr>
          <w:rStyle w:val="CharStyle9"/>
        </w:rPr>
        <w:t>Model Pendidikan Karater Dalam Keluarga.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Gramedia, 2014 Andar, Ismail, </w:t>
      </w:r>
      <w:r>
        <w:rPr>
          <w:rStyle w:val="CharStyle9"/>
        </w:rPr>
        <w:t>Ajarlah Mereka Melakukan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. Jakarta : Gunung Mulia, 2014 Van Beek, Aart, </w:t>
      </w:r>
      <w:r>
        <w:rPr>
          <w:rStyle w:val="CharStyle9"/>
        </w:rPr>
        <w:t>Pendampingan Pastoral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. Jakarta : Gunung Mulia, 2017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9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Daud Muh, Siswanti Novita Dian, </w:t>
      </w:r>
      <w:r>
        <w:rPr>
          <w:rStyle w:val="CharStyle9"/>
        </w:rPr>
        <w:t>Buku Ajar Psikologi Perkembangan Anak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. Jakarta: Kencana, 2021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9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Enklaar H. I, Homrighausen G. E, </w:t>
      </w:r>
      <w:r>
        <w:rPr>
          <w:rStyle w:val="CharStyle9"/>
        </w:rPr>
        <w:t>Pendidikan Agama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2005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9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Sidjabat.S.B, </w:t>
      </w:r>
      <w:r>
        <w:rPr>
          <w:rStyle w:val="CharStyle9"/>
        </w:rPr>
        <w:t>Mengajar Secara Profesional.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Kalam Hidup, 2017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9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9"/>
        </w:rPr>
        <w:t>Memahami Penelitian Kualitatif</w:t>
      </w:r>
      <w:r>
        <w:rPr>
          <w:lang w:val="en-US" w:eastAsia="en-US" w:bidi="en-US"/>
          <w:w w:val="100"/>
          <w:spacing w:val="0"/>
          <w:color w:val="000000"/>
          <w:position w:val="0"/>
        </w:rPr>
        <w:t>. Bandung: CV Alfabeta, 2012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9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Thomas, Groome H, </w:t>
      </w:r>
      <w:r>
        <w:rPr>
          <w:rStyle w:val="CharStyle9"/>
        </w:rPr>
        <w:t>Cristian Religious Education.Jakarta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: Gunung Mulia, 2018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9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Jahja Yudrik, </w:t>
      </w:r>
      <w:r>
        <w:rPr>
          <w:rStyle w:val="CharStyle9"/>
        </w:rPr>
        <w:t>Psikologi Perkembangan.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Kencana, 2015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9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Gunarsa, Singgih, </w:t>
      </w:r>
      <w:r>
        <w:rPr>
          <w:rStyle w:val="CharStyle9"/>
        </w:rPr>
        <w:t>Psikologi Praktis: Anak,Remaja, Dan Keluarga.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2004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02"/>
        <w:ind w:left="520" w:right="0"/>
      </w:pPr>
      <w:r>
        <w:rPr>
          <w:rStyle w:val="CharStyle12"/>
          <w:i w:val="0"/>
          <w:iCs w:val="0"/>
        </w:rPr>
        <w:t xml:space="preserve">Lamirin,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Monograf Dampak Perceraian Dalam Keluarga Budhis Terhadap Perkembangan Psikologi Anak. </w:t>
      </w:r>
      <w:r>
        <w:rPr>
          <w:rStyle w:val="CharStyle12"/>
          <w:i w:val="0"/>
          <w:iCs w:val="0"/>
        </w:rPr>
        <w:t>Jakarta: Gunung Mulia, 2021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203" w:line="22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Iskandar, Psikologi Pendidikan Sebuah Orientasi Baru. Jakarta: Gunung Persada press, 2010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309" w:line="220" w:lineRule="exact"/>
        <w:ind w:left="520" w:right="0"/>
      </w:pPr>
      <w:bookmarkStart w:id="3" w:name="bookmark3"/>
      <w:r>
        <w:rPr>
          <w:lang w:val="en-US" w:eastAsia="en-US" w:bidi="en-US"/>
          <w:w w:val="100"/>
          <w:spacing w:val="0"/>
          <w:color w:val="000000"/>
          <w:position w:val="0"/>
        </w:rPr>
        <w:t>Jurnal</w:t>
      </w:r>
      <w:bookmarkEnd w:id="3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36" w:line="288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Ezra, Tari, 'Peran Ayah Sebagai Pendidik Berdasarkan Efesus 6:4', </w:t>
      </w:r>
      <w:r>
        <w:rPr>
          <w:rStyle w:val="CharStyle9"/>
        </w:rPr>
        <w:t>Jurnal Teologi Dan Pendidikan Kristen,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 (2020).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520" w:right="0"/>
      </w:pPr>
      <w:r>
        <w:rPr>
          <w:rStyle w:val="CharStyle12"/>
          <w:i w:val="0"/>
          <w:iCs w:val="0"/>
        </w:rPr>
        <w:t xml:space="preserve">Yulianingsih, Wiwin,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Keterlibatan orang Tua dalam Pendampingan belajar anak selama masa Pandemic Covid-19.</w:t>
      </w:r>
      <w:r>
        <w:rPr>
          <w:rStyle w:val="CharStyle12"/>
          <w:i w:val="0"/>
          <w:iCs w:val="0"/>
        </w:rPr>
        <w:t xml:space="preserve"> Yogyakarta: Gadja Mada university, 2019.</w:t>
      </w:r>
    </w:p>
    <w:p>
      <w:pPr>
        <w:pStyle w:val="Style10"/>
        <w:tabs>
          <w:tab w:leader="hyphen" w:pos="6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3" w:line="220" w:lineRule="exact"/>
        <w:ind w:left="0" w:right="0" w:firstLine="0"/>
      </w:pPr>
      <w:r>
        <w:rPr>
          <w:rStyle w:val="CharStyle12"/>
          <w:i w:val="0"/>
          <w:iCs w:val="0"/>
        </w:rPr>
        <w:tab/>
        <w:t xml:space="preserve">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Seri Psikologi Dari Anak Sampai Usia Lanjut</w:t>
      </w:r>
      <w:r>
        <w:rPr>
          <w:rStyle w:val="CharStyle12"/>
          <w:i w:val="0"/>
          <w:iCs w:val="0"/>
        </w:rPr>
        <w:t xml:space="preserve"> .Jakarta: Gunung Mulia, 2004.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45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Iskandar, </w:t>
      </w:r>
      <w:r>
        <w:rPr>
          <w:rStyle w:val="CharStyle9"/>
        </w:rPr>
        <w:t>Psikologi Pendidikan Sebuah Orientasi Baru.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Persada Press,2010.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40" w:line="293" w:lineRule="exact"/>
        <w:ind w:left="500" w:right="0" w:hanging="500"/>
      </w:pPr>
      <w:r>
        <w:rPr>
          <w:rStyle w:val="CharStyle12"/>
          <w:i w:val="0"/>
          <w:iCs w:val="0"/>
        </w:rPr>
        <w:t xml:space="preserve">Novia, Kurnia,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Literasi Digital Keluarga, Teori Dan Praktik Pendampingan Orang Tua Terhadap Anak Dalam Berinternet,</w:t>
      </w:r>
      <w:r>
        <w:rPr>
          <w:rStyle w:val="CharStyle12"/>
          <w:i w:val="0"/>
          <w:iCs w:val="0"/>
        </w:rPr>
        <w:t xml:space="preserve"> 2019.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40" w:line="293" w:lineRule="exact"/>
        <w:ind w:left="500" w:right="0" w:hanging="5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Pitalokapipi, Hubungan Pendampingan Orang Tua Dalam Belajar Terhadap Hasil Belajar Peserta Didik, </w:t>
      </w:r>
      <w:r>
        <w:rPr>
          <w:rStyle w:val="CharStyle9"/>
        </w:rPr>
        <w:t>Jurnal Pendidikan Dewantara,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2021.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44" w:line="293" w:lineRule="exact"/>
        <w:ind w:left="500" w:right="0" w:hanging="500"/>
      </w:pPr>
      <w:r>
        <w:rPr>
          <w:rStyle w:val="CharStyle12"/>
          <w:i w:val="0"/>
          <w:iCs w:val="0"/>
        </w:rPr>
        <w:t xml:space="preserve">Ratna, Natalia,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Pola Hidup Keluarga Broken Home, Prosiding Seminar Nasional Pendidikan Dan Pembelajaran Bagi Guru Dan Dosen,</w:t>
      </w:r>
      <w:r>
        <w:rPr>
          <w:rStyle w:val="CharStyle12"/>
          <w:i w:val="0"/>
          <w:iCs w:val="0"/>
        </w:rPr>
        <w:t xml:space="preserve"> 3 (2019).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500" w:right="0" w:hanging="5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Desiwulandari, Pengalaman Anak Korban Broken Home (Studi Kualitatif Fenomenologis), </w:t>
      </w:r>
      <w:r>
        <w:rPr>
          <w:rStyle w:val="CharStyle9"/>
        </w:rPr>
        <w:t>Jurnal Empati,8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(2019).</w:t>
      </w:r>
    </w:p>
    <w:sectPr>
      <w:footnotePr>
        <w:pos w:val="pageBottom"/>
        <w:numFmt w:val="decimal"/>
        <w:numRestart w:val="continuous"/>
      </w:footnotePr>
      <w:pgSz w:w="12240" w:h="15840"/>
      <w:pgMar w:top="1488" w:left="1412" w:right="1414" w:bottom="154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character" w:customStyle="1" w:styleId="CharStyle6">
    <w:name w:val="Heading #2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9">
    <w:name w:val="Body text (2) + Italic"/>
    <w:basedOn w:val="CharStyle8"/>
    <w:rPr>
      <w:lang w:val="en-US" w:eastAsia="en-US" w:bidi="en-US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1">
    <w:name w:val="Body text (3)_"/>
    <w:basedOn w:val="DefaultParagraphFont"/>
    <w:link w:val="Style10"/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12">
    <w:name w:val="Body text (3) + Not Italic"/>
    <w:basedOn w:val="CharStyle11"/>
    <w:rPr>
      <w:lang w:val="en-US" w:eastAsia="en-US" w:bidi="en-US"/>
      <w:i/>
      <w:iCs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420" w:line="0" w:lineRule="exact"/>
    </w:pPr>
    <w:rPr>
      <w:b/>
      <w:bCs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paragraph" w:customStyle="1" w:styleId="Style5">
    <w:name w:val="Heading #2"/>
    <w:basedOn w:val="Normal"/>
    <w:link w:val="CharStyle6"/>
    <w:pPr>
      <w:widowControl w:val="0"/>
      <w:shd w:val="clear" w:color="auto" w:fill="FFFFFF"/>
      <w:outlineLvl w:val="1"/>
      <w:spacing w:before="420" w:after="60" w:line="0" w:lineRule="exact"/>
      <w:ind w:hanging="520"/>
    </w:pPr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spacing w:before="60" w:after="660" w:line="0" w:lineRule="exact"/>
      <w:ind w:hanging="5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spacing w:after="240" w:line="298" w:lineRule="exact"/>
      <w:ind w:hanging="520"/>
    </w:pPr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DELL PC</dc:creator>
  <cp:keywords/>
</cp:coreProperties>
</file>