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jc w:val="left"/>
        <w:spacing w:before="0" w:after="0" w:line="240" w:lineRule="exact"/>
        <w:ind w:left="3340" w:right="0" w:firstLine="0"/>
      </w:pPr>
      <w:r>
        <w:rPr>
          <w:lang w:val="en-US" w:eastAsia="en-US" w:bidi="en-US"/>
          <w:sz w:val="24"/>
          <w:szCs w:val="24"/>
          <w:w w:val="100"/>
          <w:spacing w:val="0"/>
          <w:color w:val="000000"/>
          <w:position w:val="0"/>
        </w:rPr>
        <w:t>BAB I</w:t>
      </w:r>
    </w:p>
    <w:p>
      <w:pPr>
        <w:pStyle w:val="Style11"/>
        <w:widowControl w:val="0"/>
        <w:keepNext w:val="0"/>
        <w:keepLines w:val="0"/>
        <w:shd w:val="clear" w:color="auto" w:fill="auto"/>
        <w:bidi w:val="0"/>
        <w:jc w:val="left"/>
        <w:spacing w:before="0" w:after="0" w:line="992" w:lineRule="exact"/>
        <w:ind w:left="2720" w:right="0" w:firstLine="0"/>
      </w:pPr>
      <w:r>
        <w:rPr>
          <w:lang w:val="en-US" w:eastAsia="en-US" w:bidi="en-US"/>
          <w:sz w:val="24"/>
          <w:szCs w:val="24"/>
          <w:w w:val="100"/>
          <w:spacing w:val="0"/>
          <w:color w:val="000000"/>
          <w:position w:val="0"/>
        </w:rPr>
        <w:t>PENDAHULUAN</w:t>
      </w:r>
    </w:p>
    <w:p>
      <w:pPr>
        <w:pStyle w:val="Style11"/>
        <w:numPr>
          <w:ilvl w:val="0"/>
          <w:numId w:val="1"/>
        </w:numPr>
        <w:tabs>
          <w:tab w:leader="none" w:pos="379" w:val="left"/>
        </w:tabs>
        <w:widowControl w:val="0"/>
        <w:keepNext w:val="0"/>
        <w:keepLines w:val="0"/>
        <w:shd w:val="clear" w:color="auto" w:fill="auto"/>
        <w:bidi w:val="0"/>
        <w:jc w:val="both"/>
        <w:spacing w:before="0" w:after="0" w:line="992" w:lineRule="exact"/>
        <w:ind w:left="0" w:right="0" w:firstLine="0"/>
      </w:pPr>
      <w:r>
        <w:rPr>
          <w:lang w:val="en-US" w:eastAsia="en-US" w:bidi="en-US"/>
          <w:sz w:val="24"/>
          <w:szCs w:val="24"/>
          <w:w w:val="100"/>
          <w:spacing w:val="0"/>
          <w:color w:val="000000"/>
          <w:position w:val="0"/>
        </w:rPr>
        <w:t>Latar Belakang Masalah</w:t>
      </w:r>
    </w:p>
    <w:p>
      <w:pPr>
        <w:pStyle w:val="Style11"/>
        <w:widowControl w:val="0"/>
        <w:keepNext w:val="0"/>
        <w:keepLines w:val="0"/>
        <w:shd w:val="clear" w:color="auto" w:fill="auto"/>
        <w:bidi w:val="0"/>
        <w:jc w:val="both"/>
        <w:spacing w:before="0" w:after="0" w:line="535" w:lineRule="exact"/>
        <w:ind w:left="400" w:right="0" w:firstLine="740"/>
        <w:sectPr>
          <w:footerReference w:type="default" r:id="rId5"/>
          <w:footnotePr>
            <w:pos w:val="pageBottom"/>
            <w:numFmt w:val="decimal"/>
            <w:numStart w:val="2"/>
            <w:numRestart w:val="continuous"/>
          </w:footnotePr>
          <w:pgSz w:w="12240" w:h="15840"/>
          <w:pgMar w:top="1260" w:left="2148" w:right="2276" w:bottom="1905" w:header="0" w:footer="3" w:gutter="0"/>
          <w:rtlGutter w:val="0"/>
          <w:cols w:space="720"/>
          <w:noEndnote/>
          <w:docGrid w:linePitch="360"/>
        </w:sectPr>
      </w:pPr>
      <w:r>
        <w:rPr>
          <w:lang w:val="en-US" w:eastAsia="en-US" w:bidi="en-US"/>
          <w:sz w:val="24"/>
          <w:szCs w:val="24"/>
          <w:w w:val="100"/>
          <w:spacing w:val="0"/>
          <w:color w:val="000000"/>
          <w:position w:val="0"/>
        </w:rPr>
        <w:t xml:space="preserve">Adat berasal dari istilah bahasa Arab, masuk ke dalam berbagai bahasa Indonesia, ini tidak berarti bahwa sebelum istilah Arab itu masuk, suku-suku bangsa di Indonesia tidak mempunyai adat, karena adat adalah suatu bagian dari pada kebudayaan masyarakat. Menurut istilah, adat ialah kebiasaan, sesuatu yang dikenal, diketahui, yang biasa berulang kali dilakukan. Adat ialah suatu kebiasaan yang diawariskan dari nenek moyang kepada anak cucunya secara turun temurun, yang sudah ada di kalangan masyarakat yang bersangkutan. Di dalam pengertian </w:t>
      </w:r>
      <w:r>
        <w:rPr>
          <w:rStyle w:val="CharStyle16"/>
        </w:rPr>
        <w:t>ada ’</w:t>
      </w:r>
      <w:r>
        <w:rPr>
          <w:lang w:val="en-US" w:eastAsia="en-US" w:bidi="en-US"/>
          <w:sz w:val="24"/>
          <w:szCs w:val="24"/>
          <w:w w:val="100"/>
          <w:spacing w:val="0"/>
          <w:color w:val="000000"/>
          <w:position w:val="0"/>
        </w:rPr>
        <w:t xml:space="preserve"> (adat) ada juga pelaksanaan upacara-upacara menurut kelaziman, suatu ha! yang bagi orang Toraja sendiri bukanlah sesuatu yang baru. Dengan demikian upacara </w:t>
      </w:r>
      <w:r>
        <w:rPr>
          <w:rStyle w:val="CharStyle16"/>
        </w:rPr>
        <w:t>aluk</w:t>
      </w:r>
      <w:r>
        <w:rPr>
          <w:lang w:val="en-US" w:eastAsia="en-US" w:bidi="en-US"/>
          <w:sz w:val="24"/>
          <w:szCs w:val="24"/>
          <w:w w:val="100"/>
          <w:spacing w:val="0"/>
          <w:color w:val="000000"/>
          <w:position w:val="0"/>
        </w:rPr>
        <w:t xml:space="preserve"> disamakan saja dengan upacara </w:t>
      </w:r>
      <w:r>
        <w:rPr>
          <w:rStyle w:val="CharStyle16"/>
        </w:rPr>
        <w:t>ada Aluk</w:t>
      </w:r>
      <w:r>
        <w:rPr>
          <w:lang w:val="en-US" w:eastAsia="en-US" w:bidi="en-US"/>
          <w:sz w:val="24"/>
          <w:szCs w:val="24"/>
          <w:w w:val="100"/>
          <w:spacing w:val="0"/>
          <w:color w:val="000000"/>
          <w:position w:val="0"/>
        </w:rPr>
        <w:t xml:space="preserve"> adalah </w:t>
      </w:r>
      <w:r>
        <w:rPr>
          <w:rStyle w:val="CharStyle16"/>
        </w:rPr>
        <w:t>ada\</w:t>
      </w:r>
      <w:r>
        <w:rPr>
          <w:lang w:val="en-US" w:eastAsia="en-US" w:bidi="en-US"/>
          <w:sz w:val="24"/>
          <w:szCs w:val="24"/>
          <w:w w:val="100"/>
          <w:spacing w:val="0"/>
          <w:color w:val="000000"/>
          <w:position w:val="0"/>
        </w:rPr>
        <w:t xml:space="preserve"> tetapi juga </w:t>
      </w:r>
      <w:r>
        <w:rPr>
          <w:rStyle w:val="CharStyle16"/>
        </w:rPr>
        <w:t>ada</w:t>
      </w:r>
      <w:r>
        <w:rPr>
          <w:lang w:val="en-US" w:eastAsia="en-US" w:bidi="en-US"/>
          <w:sz w:val="24"/>
          <w:szCs w:val="24"/>
          <w:w w:val="100"/>
          <w:spacing w:val="0"/>
          <w:color w:val="000000"/>
          <w:position w:val="0"/>
        </w:rPr>
        <w:t xml:space="preserve">' adalah aluk. Jadi </w:t>
      </w:r>
      <w:r>
        <w:rPr>
          <w:rStyle w:val="CharStyle16"/>
        </w:rPr>
        <w:t>aluk</w:t>
      </w:r>
      <w:r>
        <w:rPr>
          <w:lang w:val="en-US" w:eastAsia="en-US" w:bidi="en-US"/>
          <w:sz w:val="24"/>
          <w:szCs w:val="24"/>
          <w:w w:val="100"/>
          <w:spacing w:val="0"/>
          <w:color w:val="000000"/>
          <w:position w:val="0"/>
        </w:rPr>
        <w:t xml:space="preserve"> dan </w:t>
      </w:r>
      <w:r>
        <w:rPr>
          <w:rStyle w:val="CharStyle16"/>
        </w:rPr>
        <w:t>ada</w:t>
      </w:r>
      <w:r>
        <w:rPr>
          <w:lang w:val="en-US" w:eastAsia="en-US" w:bidi="en-US"/>
          <w:sz w:val="24"/>
          <w:szCs w:val="24"/>
          <w:w w:val="100"/>
          <w:spacing w:val="0"/>
          <w:color w:val="000000"/>
          <w:position w:val="0"/>
        </w:rPr>
        <w:t xml:space="preserve">' tidak dapat dipisahkan karena </w:t>
      </w:r>
      <w:r>
        <w:rPr>
          <w:rStyle w:val="CharStyle16"/>
        </w:rPr>
        <w:t>aluk</w:t>
      </w:r>
      <w:r>
        <w:rPr>
          <w:lang w:val="en-US" w:eastAsia="en-US" w:bidi="en-US"/>
          <w:sz w:val="24"/>
          <w:szCs w:val="24"/>
          <w:w w:val="100"/>
          <w:spacing w:val="0"/>
          <w:color w:val="000000"/>
          <w:position w:val="0"/>
        </w:rPr>
        <w:t xml:space="preserve"> dan </w:t>
      </w:r>
      <w:r>
        <w:rPr>
          <w:rStyle w:val="CharStyle16"/>
        </w:rPr>
        <w:t>ada’</w:t>
      </w:r>
      <w:r>
        <w:rPr>
          <w:lang w:val="en-US" w:eastAsia="en-US" w:bidi="en-US"/>
          <w:sz w:val="24"/>
          <w:szCs w:val="24"/>
          <w:w w:val="100"/>
          <w:spacing w:val="0"/>
          <w:color w:val="000000"/>
          <w:position w:val="0"/>
        </w:rPr>
        <w:t xml:space="preserve"> saling mengait satu sama lain. Kata aluk sendiri bisa berarti agama, adat, aturan, perbuatan. </w:t>
      </w:r>
      <w:r>
        <w:rPr>
          <w:rStyle w:val="CharStyle16"/>
        </w:rPr>
        <w:t>aluk</w:t>
      </w:r>
      <w:r>
        <w:rPr>
          <w:lang w:val="en-US" w:eastAsia="en-US" w:bidi="en-US"/>
          <w:sz w:val="24"/>
          <w:szCs w:val="24"/>
          <w:w w:val="100"/>
          <w:spacing w:val="0"/>
          <w:color w:val="000000"/>
          <w:position w:val="0"/>
        </w:rPr>
        <w:t xml:space="preserve"> sendiri berarti aturan-aturan.</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Salah satu suku yang terkenal dengan adat ialah suku Toraja pada dasamya ada dua yakni upacara </w:t>
      </w:r>
      <w:r>
        <w:rPr>
          <w:rStyle w:val="CharStyle16"/>
        </w:rPr>
        <w:t>Rambu Solo ’</w:t>
      </w:r>
      <w:r>
        <w:rPr>
          <w:lang w:val="en-US" w:eastAsia="en-US" w:bidi="en-US"/>
          <w:sz w:val="24"/>
          <w:szCs w:val="24"/>
          <w:w w:val="100"/>
          <w:spacing w:val="0"/>
          <w:color w:val="000000"/>
          <w:position w:val="0"/>
        </w:rPr>
        <w:t xml:space="preserve"> (mengenai kematian) dan upacara </w:t>
      </w:r>
      <w:r>
        <w:rPr>
          <w:rStyle w:val="CharStyle16"/>
        </w:rPr>
        <w:t>Rambu Tuka ’</w:t>
      </w:r>
      <w:r>
        <w:rPr>
          <w:lang w:val="en-US" w:eastAsia="en-US" w:bidi="en-US"/>
          <w:sz w:val="24"/>
          <w:szCs w:val="24"/>
          <w:w w:val="100"/>
          <w:spacing w:val="0"/>
          <w:color w:val="000000"/>
          <w:position w:val="0"/>
        </w:rPr>
        <w:t xml:space="preserve"> (mengenai ucapan syukur).</w:t>
      </w:r>
    </w:p>
    <w:p>
      <w:pPr>
        <w:pStyle w:val="Style11"/>
        <w:widowControl w:val="0"/>
        <w:keepNext w:val="0"/>
        <w:keepLines w:val="0"/>
        <w:shd w:val="clear" w:color="auto" w:fill="auto"/>
        <w:bidi w:val="0"/>
        <w:jc w:val="both"/>
        <w:spacing w:before="0" w:after="0" w:line="533" w:lineRule="exact"/>
        <w:ind w:left="380" w:right="0" w:firstLine="740"/>
      </w:pPr>
      <w:r>
        <w:rPr>
          <w:rStyle w:val="CharStyle16"/>
        </w:rPr>
        <w:t>Rambu Solo'</w:t>
      </w:r>
      <w:r>
        <w:rPr>
          <w:lang w:val="en-US" w:eastAsia="en-US" w:bidi="en-US"/>
          <w:sz w:val="24"/>
          <w:szCs w:val="24"/>
          <w:w w:val="100"/>
          <w:spacing w:val="0"/>
          <w:color w:val="000000"/>
          <w:position w:val="0"/>
        </w:rPr>
        <w:t xml:space="preserve"> merupakan upacara kematian yang di mana dalam kepercayaan Toraja, seseorang yang telah meninggal bila belum diupacarakan pemakamannya, maka mendiang masih dianggap tetap hidup. Mendiang yang belum diupacarakan disebut </w:t>
      </w:r>
      <w:r>
        <w:rPr>
          <w:rStyle w:val="CharStyle16"/>
        </w:rPr>
        <w:t>to makula’’</w:t>
      </w:r>
      <w:r>
        <w:rPr>
          <w:lang w:val="en-US" w:eastAsia="en-US" w:bidi="en-US"/>
          <w:sz w:val="24"/>
          <w:szCs w:val="24"/>
          <w:w w:val="100"/>
          <w:spacing w:val="0"/>
          <w:color w:val="000000"/>
          <w:position w:val="0"/>
        </w:rPr>
        <w:t xml:space="preserve"> (orang sakit) dalam status </w:t>
      </w:r>
      <w:r>
        <w:rPr>
          <w:rStyle w:val="CharStyle16"/>
        </w:rPr>
        <w:t>to mukala'</w:t>
      </w:r>
      <w:r>
        <w:rPr>
          <w:lang w:val="en-US" w:eastAsia="en-US" w:bidi="en-US"/>
          <w:sz w:val="24"/>
          <w:szCs w:val="24"/>
          <w:w w:val="100"/>
          <w:spacing w:val="0"/>
          <w:color w:val="000000"/>
          <w:position w:val="0"/>
        </w:rPr>
        <w:t xml:space="preserve"> (orang sakit) mendiang setiap saat disapa seperti halnya orang hidup, juga diberikan sajian layaknya orang yang masih hidup dimana sesajian yang disajikan diletakkan di samping jenasah sambil mengatakan “</w:t>
      </w:r>
      <w:r>
        <w:rPr>
          <w:rStyle w:val="CharStyle16"/>
        </w:rPr>
        <w:t>Ma’panggan-panggan komf</w:t>
      </w:r>
      <w:r>
        <w:rPr>
          <w:lang w:val="en-US" w:eastAsia="en-US" w:bidi="en-US"/>
          <w:sz w:val="24"/>
          <w:szCs w:val="24"/>
          <w:w w:val="100"/>
          <w:spacing w:val="0"/>
          <w:color w:val="000000"/>
          <w:position w:val="0"/>
        </w:rPr>
        <w:t xml:space="preserve">’ (silahkan makan sirih). Mendiang barulah dianggap sungguh-sungguh telah mati apabila telah </w:t>
      </w:r>
      <w:r>
        <w:rPr>
          <w:rStyle w:val="CharStyle16"/>
        </w:rPr>
        <w:t>dipopennulu sau</w:t>
      </w:r>
      <w:r>
        <w:rPr>
          <w:lang w:val="en-US" w:eastAsia="en-US" w:bidi="en-US"/>
          <w:sz w:val="24"/>
          <w:szCs w:val="24"/>
          <w:w w:val="100"/>
          <w:spacing w:val="0"/>
          <w:color w:val="000000"/>
          <w:position w:val="0"/>
        </w:rPr>
        <w:t xml:space="preserve"> ' sebagai simbol bahwa mendiang memasuki peralihan ke dunia seberang oleh sebab itu mendiang beralih status dari </w:t>
      </w:r>
      <w:r>
        <w:rPr>
          <w:rStyle w:val="CharStyle16"/>
        </w:rPr>
        <w:t xml:space="preserve">to makula </w:t>
      </w:r>
      <w:r>
        <w:rPr>
          <w:lang w:val="en-US" w:eastAsia="en-US" w:bidi="en-US"/>
          <w:sz w:val="24"/>
          <w:szCs w:val="24"/>
          <w:w w:val="100"/>
          <w:spacing w:val="0"/>
          <w:color w:val="000000"/>
          <w:position w:val="0"/>
        </w:rPr>
        <w:t xml:space="preserve">(orang sakit)' menjadi </w:t>
      </w:r>
      <w:r>
        <w:rPr>
          <w:rStyle w:val="CharStyle16"/>
        </w:rPr>
        <w:t>to mate</w:t>
      </w:r>
      <w:r>
        <w:rPr>
          <w:lang w:val="en-US" w:eastAsia="en-US" w:bidi="en-US"/>
          <w:sz w:val="24"/>
          <w:szCs w:val="24"/>
          <w:w w:val="100"/>
          <w:spacing w:val="0"/>
          <w:color w:val="000000"/>
          <w:position w:val="0"/>
        </w:rPr>
        <w:t xml:space="preserve"> (orang mati). Oleh karena itu, keluarga yang bersangkutan mengusahkan untuk melaksanakan setiap ritus dalam upacara pemakamannya supaya jiwa dari mendiang yang ada di </w:t>
      </w:r>
      <w:r>
        <w:rPr>
          <w:rStyle w:val="CharStyle16"/>
        </w:rPr>
        <w:t>Pitya mendeata</w:t>
      </w:r>
      <w:r>
        <w:rPr>
          <w:lang w:val="en-US" w:eastAsia="en-US" w:bidi="en-US"/>
          <w:sz w:val="24"/>
          <w:szCs w:val="24"/>
          <w:w w:val="100"/>
          <w:spacing w:val="0"/>
          <w:color w:val="000000"/>
          <w:position w:val="0"/>
        </w:rPr>
        <w:t xml:space="preserve"> (menjadi dewata) atau </w:t>
      </w:r>
      <w:r>
        <w:rPr>
          <w:rStyle w:val="CharStyle16"/>
        </w:rPr>
        <w:t>membalipuang</w:t>
      </w:r>
      <w:r>
        <w:rPr>
          <w:lang w:val="en-US" w:eastAsia="en-US" w:bidi="en-US"/>
          <w:sz w:val="24"/>
          <w:szCs w:val="24"/>
          <w:w w:val="100"/>
          <w:spacing w:val="0"/>
          <w:color w:val="000000"/>
          <w:position w:val="0"/>
        </w:rPr>
        <w:t xml:space="preserve"> (menjadi ilah).</w:t>
      </w:r>
      <w:r>
        <w:rPr>
          <w:lang w:val="en-US" w:eastAsia="en-US" w:bidi="en-US"/>
          <w:vertAlign w:val="superscript"/>
          <w:sz w:val="24"/>
          <w:szCs w:val="24"/>
          <w:w w:val="100"/>
          <w:spacing w:val="0"/>
          <w:color w:val="000000"/>
          <w:position w:val="0"/>
        </w:rPr>
        <w:footnoteReference w:id="3"/>
      </w:r>
    </w:p>
    <w:p>
      <w:pPr>
        <w:pStyle w:val="Style11"/>
        <w:widowControl w:val="0"/>
        <w:keepNext w:val="0"/>
        <w:keepLines w:val="0"/>
        <w:shd w:val="clear" w:color="auto" w:fill="auto"/>
        <w:bidi w:val="0"/>
        <w:jc w:val="both"/>
        <w:spacing w:before="0" w:after="0" w:line="533" w:lineRule="exact"/>
        <w:ind w:left="380" w:right="0" w:firstLine="740"/>
      </w:pPr>
      <w:r>
        <w:rPr>
          <w:lang w:val="en-US" w:eastAsia="en-US" w:bidi="en-US"/>
          <w:sz w:val="24"/>
          <w:szCs w:val="24"/>
          <w:w w:val="100"/>
          <w:spacing w:val="0"/>
          <w:color w:val="000000"/>
          <w:position w:val="0"/>
        </w:rPr>
        <w:t xml:space="preserve">Kemudian dalam </w:t>
      </w:r>
      <w:r>
        <w:rPr>
          <w:rStyle w:val="CharStyle16"/>
        </w:rPr>
        <w:t>Rambu Tuka’</w:t>
      </w:r>
      <w:r>
        <w:rPr>
          <w:lang w:val="en-US" w:eastAsia="en-US" w:bidi="en-US"/>
          <w:sz w:val="24"/>
          <w:szCs w:val="24"/>
          <w:w w:val="100"/>
          <w:spacing w:val="0"/>
          <w:color w:val="000000"/>
          <w:position w:val="0"/>
        </w:rPr>
        <w:t xml:space="preserve"> ada tradisi yang dilakukan yang memiliki arti tertentu, bentuk tradisi ini disebut </w:t>
      </w:r>
      <w:r>
        <w:rPr>
          <w:rStyle w:val="CharStyle16"/>
        </w:rPr>
        <w:t>Ma’dulang. Ma’dulang</w:t>
      </w:r>
      <w:r>
        <w:rPr>
          <w:lang w:val="en-US" w:eastAsia="en-US" w:bidi="en-US"/>
          <w:sz w:val="24"/>
          <w:szCs w:val="24"/>
          <w:w w:val="100"/>
          <w:spacing w:val="0"/>
          <w:color w:val="000000"/>
          <w:position w:val="0"/>
        </w:rPr>
        <w:t xml:space="preserve"> ini dilakukan oleh masyarakat setempat di mana ketika dalam lembang tersebut ada yang akan melaksanakan kegiatan </w:t>
      </w:r>
      <w:r>
        <w:rPr>
          <w:rStyle w:val="CharStyle16"/>
        </w:rPr>
        <w:t>Rambu Tuka‘</w:t>
      </w:r>
      <w:r>
        <w:rPr>
          <w:lang w:val="en-US" w:eastAsia="en-US" w:bidi="en-US"/>
          <w:sz w:val="24"/>
          <w:szCs w:val="24"/>
          <w:w w:val="100"/>
          <w:spacing w:val="0"/>
          <w:color w:val="000000"/>
          <w:position w:val="0"/>
        </w:rPr>
        <w:t xml:space="preserve"> seperti ucapan syukur keluarga atau pemikahan tetapi dalam Lembang tersebut ada orang yang meninggal, maka yang akan melaksanakan kegiatannya harus datang ke rumah duka untuk </w:t>
      </w:r>
      <w:r>
        <w:rPr>
          <w:rStyle w:val="CharStyle16"/>
        </w:rPr>
        <w:t>Ma 'dulang.</w:t>
      </w:r>
      <w:r>
        <w:rPr>
          <w:lang w:val="en-US" w:eastAsia="en-US" w:bidi="en-US"/>
          <w:sz w:val="24"/>
          <w:szCs w:val="24"/>
          <w:w w:val="100"/>
          <w:spacing w:val="0"/>
          <w:color w:val="000000"/>
          <w:position w:val="0"/>
        </w:rPr>
        <w:t xml:space="preserve"> Orang yang melaksanakan</w:t>
      </w:r>
    </w:p>
    <w:p>
      <w:pPr>
        <w:pStyle w:val="Style11"/>
        <w:widowControl w:val="0"/>
        <w:keepNext w:val="0"/>
        <w:keepLines w:val="0"/>
        <w:shd w:val="clear" w:color="auto" w:fill="auto"/>
        <w:bidi w:val="0"/>
        <w:jc w:val="both"/>
        <w:spacing w:before="0" w:after="0" w:line="540" w:lineRule="exact"/>
        <w:ind w:left="0" w:right="0" w:firstLine="0"/>
      </w:pPr>
      <w:r>
        <w:rPr>
          <w:rStyle w:val="CharStyle16"/>
        </w:rPr>
        <w:t>Ma’dulang</w:t>
      </w:r>
      <w:r>
        <w:rPr>
          <w:lang w:val="en-US" w:eastAsia="en-US" w:bidi="en-US"/>
          <w:sz w:val="24"/>
          <w:szCs w:val="24"/>
          <w:w w:val="100"/>
          <w:spacing w:val="0"/>
          <w:color w:val="000000"/>
          <w:position w:val="0"/>
        </w:rPr>
        <w:t xml:space="preserve"> ini biasanya membawa seekor babi untuk dipotong dan dimakan bersama-sama di rumah duka. Babi yang dibawa ini sebelum dipotong maka yang datang </w:t>
      </w:r>
      <w:r>
        <w:rPr>
          <w:rStyle w:val="CharStyle16"/>
        </w:rPr>
        <w:t>Mandulang</w:t>
      </w:r>
      <w:r>
        <w:rPr>
          <w:lang w:val="en-US" w:eastAsia="en-US" w:bidi="en-US"/>
          <w:sz w:val="24"/>
          <w:szCs w:val="24"/>
          <w:w w:val="100"/>
          <w:spacing w:val="0"/>
          <w:color w:val="000000"/>
          <w:position w:val="0"/>
        </w:rPr>
        <w:t xml:space="preserve"> berkata </w:t>
      </w:r>
      <w:r>
        <w:rPr>
          <w:rStyle w:val="CharStyle16"/>
        </w:rPr>
        <w:t>“sae kan Mandulang annu den sara’ tuka’na laki olai</w:t>
      </w:r>
      <w:r>
        <w:rPr>
          <w:lang w:val="en-US" w:eastAsia="en-US" w:bidi="en-US"/>
          <w:sz w:val="24"/>
          <w:szCs w:val="24"/>
          <w:w w:val="100"/>
          <w:spacing w:val="0"/>
          <w:color w:val="000000"/>
          <w:position w:val="0"/>
        </w:rPr>
        <w:t xml:space="preserve">” (kami datang </w:t>
      </w:r>
      <w:r>
        <w:rPr>
          <w:rStyle w:val="CharStyle16"/>
        </w:rPr>
        <w:t>Mandulang</w:t>
      </w:r>
      <w:r>
        <w:rPr>
          <w:lang w:val="en-US" w:eastAsia="en-US" w:bidi="en-US"/>
          <w:sz w:val="24"/>
          <w:szCs w:val="24"/>
          <w:w w:val="100"/>
          <w:spacing w:val="0"/>
          <w:color w:val="000000"/>
          <w:position w:val="0"/>
        </w:rPr>
        <w:t xml:space="preserve"> karena ada kegiatan sukacita yang akan kami laksanakan) di mana hal ini ditujukan kepada orang telah meninggal atau </w:t>
      </w:r>
      <w:r>
        <w:rPr>
          <w:rStyle w:val="CharStyle16"/>
        </w:rPr>
        <w:t>messiman lake bombo mendeata</w:t>
      </w:r>
      <w:r>
        <w:rPr>
          <w:lang w:val="en-US" w:eastAsia="en-US" w:bidi="en-US"/>
          <w:sz w:val="24"/>
          <w:szCs w:val="24"/>
          <w:w w:val="100"/>
          <w:spacing w:val="0"/>
          <w:color w:val="000000"/>
          <w:position w:val="0"/>
        </w:rPr>
        <w:t xml:space="preserve"> (meminta izin kepada jiwa orang mati). </w:t>
      </w:r>
      <w:r>
        <w:rPr>
          <w:rStyle w:val="CharStyle16"/>
        </w:rPr>
        <w:t>Ma’dulang</w:t>
      </w:r>
      <w:r>
        <w:rPr>
          <w:lang w:val="en-US" w:eastAsia="en-US" w:bidi="en-US"/>
          <w:sz w:val="24"/>
          <w:szCs w:val="24"/>
          <w:w w:val="100"/>
          <w:spacing w:val="0"/>
          <w:color w:val="000000"/>
          <w:position w:val="0"/>
        </w:rPr>
        <w:t xml:space="preserve"> juga ini tidak hanya bisa dilakukan oleh masyarakat yang ada dalam lembang itu sendiri tetapi juga bisa dilakukan oleh keluarga yang masih memiliki garis keturunan dengan keluarga yang meninggal meskipun tidak berada dalam Lembang tersebut Dalam proses pelaksanaan tradisi </w:t>
      </w:r>
      <w:r>
        <w:rPr>
          <w:rStyle w:val="CharStyle16"/>
        </w:rPr>
        <w:t>Ma’dulang</w:t>
      </w:r>
      <w:r>
        <w:rPr>
          <w:lang w:val="en-US" w:eastAsia="en-US" w:bidi="en-US"/>
          <w:sz w:val="24"/>
          <w:szCs w:val="24"/>
          <w:w w:val="100"/>
          <w:spacing w:val="0"/>
          <w:color w:val="000000"/>
          <w:position w:val="0"/>
        </w:rPr>
        <w:t xml:space="preserve"> ini dilaksanakan tanpa memandang strata sosial yang ada dalam Lembang Ratte Kecamatan Masanda.</w:t>
      </w:r>
    </w:p>
    <w:p>
      <w:pPr>
        <w:pStyle w:val="Style11"/>
        <w:widowControl w:val="0"/>
        <w:keepNext w:val="0"/>
        <w:keepLines w:val="0"/>
        <w:shd w:val="clear" w:color="auto" w:fill="auto"/>
        <w:bidi w:val="0"/>
        <w:jc w:val="both"/>
        <w:spacing w:before="0" w:after="0" w:line="540" w:lineRule="exact"/>
        <w:ind w:left="0" w:right="0" w:firstLine="800"/>
      </w:pPr>
      <w:r>
        <w:rPr>
          <w:lang w:val="en-US" w:eastAsia="en-US" w:bidi="en-US"/>
          <w:sz w:val="24"/>
          <w:szCs w:val="24"/>
          <w:w w:val="100"/>
          <w:spacing w:val="0"/>
          <w:color w:val="000000"/>
          <w:position w:val="0"/>
        </w:rPr>
        <w:t xml:space="preserve">Dalam pelaksanaan tradisi </w:t>
      </w:r>
      <w:r>
        <w:rPr>
          <w:rStyle w:val="CharStyle16"/>
        </w:rPr>
        <w:t>Ma’dulang</w:t>
      </w:r>
      <w:r>
        <w:rPr>
          <w:lang w:val="en-US" w:eastAsia="en-US" w:bidi="en-US"/>
          <w:sz w:val="24"/>
          <w:szCs w:val="24"/>
          <w:w w:val="100"/>
          <w:spacing w:val="0"/>
          <w:color w:val="000000"/>
          <w:position w:val="0"/>
        </w:rPr>
        <w:t xml:space="preserve"> sekarang ini menimbulkan pro kontra di kalangan jemaat di mana di satu sisi melestarikan tradisi tetapi dalam tradisi ini ada unsur kepercayaan </w:t>
      </w:r>
      <w:r>
        <w:rPr>
          <w:rStyle w:val="CharStyle16"/>
        </w:rPr>
        <w:t>Aluk Todolo</w:t>
      </w:r>
      <w:r>
        <w:rPr>
          <w:lang w:val="en-US" w:eastAsia="en-US" w:bidi="en-US"/>
          <w:sz w:val="24"/>
          <w:szCs w:val="24"/>
          <w:w w:val="100"/>
          <w:spacing w:val="0"/>
          <w:color w:val="000000"/>
          <w:position w:val="0"/>
        </w:rPr>
        <w:t xml:space="preserve"> yaitu </w:t>
      </w:r>
      <w:r>
        <w:rPr>
          <w:rStyle w:val="CharStyle16"/>
        </w:rPr>
        <w:t>messiman iako bombo</w:t>
      </w:r>
      <w:r>
        <w:rPr>
          <w:lang w:val="en-US" w:eastAsia="en-US" w:bidi="en-US"/>
          <w:sz w:val="24"/>
          <w:szCs w:val="24"/>
          <w:w w:val="100"/>
          <w:spacing w:val="0"/>
          <w:color w:val="000000"/>
          <w:position w:val="0"/>
        </w:rPr>
        <w:t xml:space="preserve"> (minta izin kepada arwah) mereka memaknainya bahwa setelah melaksanakannya maka kegiatan yang akan mereka laksanakan akan beijalan dengan baik tetapi jika mereka tidak melaksanakannya maka kegiatan yang akan mereka laksanakan itu tidak menjadi berkat bagi mereka </w:t>
      </w:r>
      <w:r>
        <w:rPr>
          <w:rStyle w:val="CharStyle16"/>
        </w:rPr>
        <w:t>(tang lana pomasakke-sakke tu sara’ lana old)</w:t>
      </w:r>
      <w:r>
        <w:rPr>
          <w:lang w:val="en-US" w:eastAsia="en-US" w:bidi="en-US"/>
          <w:sz w:val="24"/>
          <w:szCs w:val="24"/>
          <w:w w:val="100"/>
          <w:spacing w:val="0"/>
          <w:color w:val="000000"/>
          <w:position w:val="0"/>
        </w:rPr>
        <w:t xml:space="preserve"> sehingga sebagian warga Gereja Toraja Jemaat Bamba Ratte mempersoalkan kepercayaan dari </w:t>
      </w:r>
      <w:r>
        <w:rPr>
          <w:rStyle w:val="CharStyle16"/>
        </w:rPr>
        <w:t>Ma’dulang</w:t>
      </w:r>
      <w:r>
        <w:rPr>
          <w:lang w:val="en-US" w:eastAsia="en-US" w:bidi="en-US"/>
          <w:sz w:val="24"/>
          <w:szCs w:val="24"/>
          <w:w w:val="100"/>
          <w:spacing w:val="0"/>
          <w:color w:val="000000"/>
          <w:position w:val="0"/>
        </w:rPr>
        <w:t xml:space="preserve"> ini bahwa dari </w:t>
      </w:r>
      <w:r>
        <w:rPr>
          <w:rStyle w:val="CharStyle16"/>
        </w:rPr>
        <w:t>Ma’dulang</w:t>
      </w:r>
    </w:p>
    <w:p>
      <w:pPr>
        <w:pStyle w:val="Style11"/>
        <w:widowControl w:val="0"/>
        <w:keepNext w:val="0"/>
        <w:keepLines w:val="0"/>
        <w:shd w:val="clear" w:color="auto" w:fill="auto"/>
        <w:bidi w:val="0"/>
        <w:jc w:val="both"/>
        <w:spacing w:before="0" w:after="0" w:line="531" w:lineRule="exact"/>
        <w:ind w:left="400" w:right="0" w:firstLine="0"/>
      </w:pPr>
      <w:r>
        <w:rPr>
          <w:lang w:val="en-US" w:eastAsia="en-US" w:bidi="en-US"/>
          <w:sz w:val="24"/>
          <w:szCs w:val="24"/>
          <w:w w:val="100"/>
          <w:spacing w:val="0"/>
          <w:color w:val="000000"/>
          <w:position w:val="0"/>
        </w:rPr>
        <w:t>ini sehamsnya disesuaikan dengan kepercayaan umat Kristen {</w:t>
      </w:r>
      <w:r>
        <w:rPr>
          <w:rStyle w:val="CharStyle16"/>
        </w:rPr>
        <w:t>Ma'dulang lan aluk kasaranian</w:t>
      </w:r>
      <w:r>
        <w:rPr>
          <w:lang w:val="en-US" w:eastAsia="en-US" w:bidi="en-US"/>
          <w:sz w:val="24"/>
          <w:szCs w:val="24"/>
          <w:w w:val="100"/>
          <w:spacing w:val="0"/>
          <w:color w:val="000000"/>
          <w:position w:val="0"/>
        </w:rPr>
        <w:t xml:space="preserve">) dan juga bagi sebagian anggota jemaat yang akan </w:t>
      </w:r>
      <w:r>
        <w:rPr>
          <w:rStyle w:val="CharStyle16"/>
        </w:rPr>
        <w:t>Ma’dulang</w:t>
      </w:r>
      <w:r>
        <w:rPr>
          <w:lang w:val="en-US" w:eastAsia="en-US" w:bidi="en-US"/>
          <w:sz w:val="24"/>
          <w:szCs w:val="24"/>
          <w:w w:val="100"/>
          <w:spacing w:val="0"/>
          <w:color w:val="000000"/>
          <w:position w:val="0"/>
        </w:rPr>
        <w:t xml:space="preserve"> merasa terbebani karena harus ada yang akan dibawah dalam melaksanakan tradisi ini. Sedangkan bagi yang tidak melakukannya dianggap tidak turut metestarikan kebiasaan yang ada </w:t>
      </w:r>
      <w:r>
        <w:rPr>
          <w:rStyle w:val="CharStyle16"/>
        </w:rPr>
        <w:t>(tae‘ na tama kasiturusan lan tondok</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Hal inilah yang menimbulkan polemik di kalangan jemaat sehingga penulis tertarik untuk menelitinya di mana penelitian ini hanya salah satu wilayah yang ada di daerah Toraja yaitu Kecamatan Masanda, yakni di Lembang Ratte, Kabupaten Tana Toraja. Berdasarkan latar belakang di atas, penulis ingin mengkaji mengenai apa makna </w:t>
      </w:r>
      <w:r>
        <w:rPr>
          <w:rStyle w:val="CharStyle16"/>
        </w:rPr>
        <w:t>Ma’dulang</w:t>
      </w:r>
      <w:r>
        <w:rPr>
          <w:lang w:val="en-US" w:eastAsia="en-US" w:bidi="en-US"/>
          <w:sz w:val="24"/>
          <w:szCs w:val="24"/>
          <w:w w:val="100"/>
          <w:spacing w:val="0"/>
          <w:color w:val="000000"/>
          <w:position w:val="0"/>
        </w:rPr>
        <w:t xml:space="preserve"> dan implikasinya bagi warga Gereja Toraja Jemaat Bamba Ratte Klasis Masanda.</w:t>
      </w:r>
    </w:p>
    <w:p>
      <w:pPr>
        <w:pStyle w:val="Style11"/>
        <w:numPr>
          <w:ilvl w:val="0"/>
          <w:numId w:val="1"/>
        </w:numPr>
        <w:tabs>
          <w:tab w:leader="none" w:pos="369" w:val="left"/>
        </w:tabs>
        <w:widowControl w:val="0"/>
        <w:keepNext w:val="0"/>
        <w:keepLines w:val="0"/>
        <w:shd w:val="clear" w:color="auto" w:fill="auto"/>
        <w:bidi w:val="0"/>
        <w:jc w:val="both"/>
        <w:spacing w:before="0" w:after="0" w:line="531" w:lineRule="exact"/>
        <w:ind w:left="0" w:right="0" w:firstLine="0"/>
      </w:pPr>
      <w:r>
        <w:rPr>
          <w:lang w:val="en-US" w:eastAsia="en-US" w:bidi="en-US"/>
          <w:sz w:val="24"/>
          <w:szCs w:val="24"/>
          <w:w w:val="100"/>
          <w:spacing w:val="0"/>
          <w:color w:val="000000"/>
          <w:position w:val="0"/>
        </w:rPr>
        <w:t>Rumusan Masalah</w:t>
      </w:r>
    </w:p>
    <w:p>
      <w:pPr>
        <w:pStyle w:val="Style11"/>
        <w:widowControl w:val="0"/>
        <w:keepNext w:val="0"/>
        <w:keepLines w:val="0"/>
        <w:shd w:val="clear" w:color="auto" w:fill="auto"/>
        <w:bidi w:val="0"/>
        <w:jc w:val="left"/>
        <w:spacing w:before="0" w:after="0" w:line="531" w:lineRule="exact"/>
        <w:ind w:left="400" w:right="0" w:firstLine="740"/>
      </w:pPr>
      <w:r>
        <w:rPr>
          <w:lang w:val="en-US" w:eastAsia="en-US" w:bidi="en-US"/>
          <w:sz w:val="24"/>
          <w:szCs w:val="24"/>
          <w:w w:val="100"/>
          <w:spacing w:val="0"/>
          <w:color w:val="000000"/>
          <w:position w:val="0"/>
        </w:rPr>
        <w:t>Berdasarkan latar belakang di atas, maka yang menjadi rumusan masalah dalam penelitian ini adalah sebagai berikut:</w:t>
      </w:r>
    </w:p>
    <w:p>
      <w:pPr>
        <w:pStyle w:val="Style11"/>
        <w:numPr>
          <w:ilvl w:val="0"/>
          <w:numId w:val="3"/>
        </w:numPr>
        <w:tabs>
          <w:tab w:leader="none" w:pos="760" w:val="left"/>
        </w:tabs>
        <w:widowControl w:val="0"/>
        <w:keepNext w:val="0"/>
        <w:keepLines w:val="0"/>
        <w:shd w:val="clear" w:color="auto" w:fill="auto"/>
        <w:bidi w:val="0"/>
        <w:jc w:val="both"/>
        <w:spacing w:before="0" w:after="0" w:line="531" w:lineRule="exact"/>
        <w:ind w:left="400" w:right="0" w:firstLine="0"/>
      </w:pPr>
      <w:r>
        <w:rPr>
          <w:lang w:val="en-US" w:eastAsia="en-US" w:bidi="en-US"/>
          <w:sz w:val="24"/>
          <w:szCs w:val="24"/>
          <w:w w:val="100"/>
          <w:spacing w:val="0"/>
          <w:color w:val="000000"/>
          <w:position w:val="0"/>
        </w:rPr>
        <w:t xml:space="preserve">Apa makna teologis </w:t>
      </w:r>
      <w:r>
        <w:rPr>
          <w:rStyle w:val="CharStyle16"/>
        </w:rPr>
        <w:t>Ma ’dulang</w:t>
      </w:r>
      <w:r>
        <w:rPr>
          <w:lang w:val="en-US" w:eastAsia="en-US" w:bidi="en-US"/>
          <w:sz w:val="24"/>
          <w:szCs w:val="24"/>
          <w:w w:val="100"/>
          <w:spacing w:val="0"/>
          <w:color w:val="000000"/>
          <w:position w:val="0"/>
        </w:rPr>
        <w:t>?</w:t>
      </w:r>
    </w:p>
    <w:p>
      <w:pPr>
        <w:pStyle w:val="Style11"/>
        <w:numPr>
          <w:ilvl w:val="0"/>
          <w:numId w:val="3"/>
        </w:numPr>
        <w:tabs>
          <w:tab w:leader="none" w:pos="760" w:val="left"/>
        </w:tabs>
        <w:widowControl w:val="0"/>
        <w:keepNext w:val="0"/>
        <w:keepLines w:val="0"/>
        <w:shd w:val="clear" w:color="auto" w:fill="auto"/>
        <w:bidi w:val="0"/>
        <w:jc w:val="left"/>
        <w:spacing w:before="0" w:after="0" w:line="531" w:lineRule="exact"/>
        <w:ind w:left="760" w:right="0"/>
      </w:pPr>
      <w:r>
        <w:rPr>
          <w:lang w:val="en-US" w:eastAsia="en-US" w:bidi="en-US"/>
          <w:sz w:val="24"/>
          <w:szCs w:val="24"/>
          <w:w w:val="100"/>
          <w:spacing w:val="0"/>
          <w:color w:val="000000"/>
          <w:position w:val="0"/>
        </w:rPr>
        <w:t>Bagaimana implikasinya bagi warga Gereja Toraja Jemaat Bamba Ratte Klasis Masanda?</w:t>
      </w:r>
    </w:p>
    <w:p>
      <w:pPr>
        <w:pStyle w:val="Style11"/>
        <w:numPr>
          <w:ilvl w:val="0"/>
          <w:numId w:val="1"/>
        </w:numPr>
        <w:tabs>
          <w:tab w:leader="none" w:pos="369" w:val="left"/>
        </w:tabs>
        <w:widowControl w:val="0"/>
        <w:keepNext w:val="0"/>
        <w:keepLines w:val="0"/>
        <w:shd w:val="clear" w:color="auto" w:fill="auto"/>
        <w:bidi w:val="0"/>
        <w:jc w:val="both"/>
        <w:spacing w:before="0" w:after="0" w:line="531" w:lineRule="exact"/>
        <w:ind w:left="0" w:right="0" w:firstLine="0"/>
      </w:pPr>
      <w:r>
        <w:rPr>
          <w:lang w:val="en-US" w:eastAsia="en-US" w:bidi="en-US"/>
          <w:sz w:val="24"/>
          <w:szCs w:val="24"/>
          <w:w w:val="100"/>
          <w:spacing w:val="0"/>
          <w:color w:val="000000"/>
          <w:position w:val="0"/>
        </w:rPr>
        <w:t>Tujuan Penelitian</w:t>
      </w:r>
    </w:p>
    <w:p>
      <w:pPr>
        <w:pStyle w:val="Style11"/>
        <w:widowControl w:val="0"/>
        <w:keepNext w:val="0"/>
        <w:keepLines w:val="0"/>
        <w:shd w:val="clear" w:color="auto" w:fill="auto"/>
        <w:bidi w:val="0"/>
        <w:jc w:val="left"/>
        <w:spacing w:before="0" w:after="0" w:line="531" w:lineRule="exact"/>
        <w:ind w:left="400" w:right="0" w:firstLine="740"/>
      </w:pPr>
      <w:r>
        <w:rPr>
          <w:lang w:val="en-US" w:eastAsia="en-US" w:bidi="en-US"/>
          <w:sz w:val="24"/>
          <w:szCs w:val="24"/>
          <w:w w:val="100"/>
          <w:spacing w:val="0"/>
          <w:color w:val="000000"/>
          <w:position w:val="0"/>
        </w:rPr>
        <w:t>Berdasarkan rumusan masalah yang ada di atas maka tujuan yang hendak dieapai dalam penelitian ini diantaranya:</w:t>
      </w:r>
    </w:p>
    <w:p>
      <w:pPr>
        <w:pStyle w:val="Style11"/>
        <w:widowControl w:val="0"/>
        <w:keepNext w:val="0"/>
        <w:keepLines w:val="0"/>
        <w:shd w:val="clear" w:color="auto" w:fill="auto"/>
        <w:bidi w:val="0"/>
        <w:jc w:val="both"/>
        <w:spacing w:before="0" w:after="0" w:line="531" w:lineRule="exact"/>
        <w:ind w:left="400" w:right="0" w:firstLine="0"/>
      </w:pPr>
      <w:r>
        <w:rPr>
          <w:lang w:val="en-US" w:eastAsia="en-US" w:bidi="en-US"/>
          <w:sz w:val="24"/>
          <w:szCs w:val="24"/>
          <w:w w:val="100"/>
          <w:spacing w:val="0"/>
          <w:color w:val="000000"/>
          <w:position w:val="0"/>
        </w:rPr>
        <w:t xml:space="preserve">1. Untuk menjelaskan apa makna </w:t>
      </w:r>
      <w:r>
        <w:rPr>
          <w:rStyle w:val="CharStyle16"/>
        </w:rPr>
        <w:t>Ma ’dulang.</w:t>
      </w:r>
      <w:r>
        <w:br w:type="page"/>
      </w:r>
    </w:p>
    <w:p>
      <w:pPr>
        <w:pStyle w:val="Style11"/>
        <w:widowControl w:val="0"/>
        <w:keepNext w:val="0"/>
        <w:keepLines w:val="0"/>
        <w:shd w:val="clear" w:color="auto" w:fill="auto"/>
        <w:bidi w:val="0"/>
        <w:jc w:val="left"/>
        <w:spacing w:before="0" w:after="0" w:line="531" w:lineRule="exact"/>
        <w:ind w:left="760" w:right="0"/>
      </w:pPr>
      <w:r>
        <w:rPr>
          <w:rStyle w:val="CharStyle16"/>
        </w:rPr>
        <w:t>2.</w:t>
      </w:r>
      <w:r>
        <w:rPr>
          <w:lang w:val="en-US" w:eastAsia="en-US" w:bidi="en-US"/>
          <w:sz w:val="24"/>
          <w:szCs w:val="24"/>
          <w:w w:val="100"/>
          <w:spacing w:val="0"/>
          <w:color w:val="000000"/>
          <w:position w:val="0"/>
        </w:rPr>
        <w:t xml:space="preserve"> Untuk menjelaskan bagaimana implikasinya bag! warga Gereja Toraja Jemaat Bamba Ratte Klasis Masanda.</w:t>
      </w:r>
    </w:p>
    <w:p>
      <w:pPr>
        <w:pStyle w:val="Style11"/>
        <w:numPr>
          <w:ilvl w:val="0"/>
          <w:numId w:val="1"/>
        </w:numPr>
        <w:tabs>
          <w:tab w:leader="none" w:pos="410" w:val="left"/>
        </w:tabs>
        <w:widowControl w:val="0"/>
        <w:keepNext w:val="0"/>
        <w:keepLines w:val="0"/>
        <w:shd w:val="clear" w:color="auto" w:fill="auto"/>
        <w:bidi w:val="0"/>
        <w:jc w:val="both"/>
        <w:spacing w:before="0" w:after="0" w:line="531" w:lineRule="exact"/>
        <w:ind w:left="0" w:right="0" w:firstLine="0"/>
      </w:pPr>
      <w:r>
        <w:pict>
          <v:shape id="_x0000_s1027" type="#_x0000_t202" style="position:absolute;margin-left:-88.7pt;margin-top:-87.45pt;width:9.4pt;height:88.7pt;z-index:-125829376;mso-wrap-distance-left:5.pt;mso-wrap-distance-right:79.3pt;mso-position-horizontal-relative:margin" filled="f" stroked="f">
            <v:textbox style="layout-flow:vertical;mso-layout-flow-alt:bottom-to-top" inset="0,0,0,0">
              <w:txbxContent>
                <w:p>
                  <w:pPr>
                    <w:pStyle w:val="Style9"/>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IIHIHI1 mill WilliIIII!!!I</w:t>
                  </w:r>
                </w:p>
              </w:txbxContent>
            </v:textbox>
            <w10:wrap type="square" side="right" anchorx="margin"/>
          </v:shape>
        </w:pict>
      </w:r>
      <w:r>
        <w:rPr>
          <w:lang w:val="en-US" w:eastAsia="en-US" w:bidi="en-US"/>
          <w:sz w:val="24"/>
          <w:szCs w:val="24"/>
          <w:w w:val="100"/>
          <w:spacing w:val="0"/>
          <w:color w:val="000000"/>
          <w:position w:val="0"/>
        </w:rPr>
        <w:t>Metode Penelitian</w:t>
      </w:r>
    </w:p>
    <w:p>
      <w:pPr>
        <w:pStyle w:val="Style11"/>
        <w:widowControl w:val="0"/>
        <w:keepNext w:val="0"/>
        <w:keepLines w:val="0"/>
        <w:shd w:val="clear" w:color="auto" w:fill="auto"/>
        <w:bidi w:val="0"/>
        <w:jc w:val="both"/>
        <w:spacing w:before="0" w:after="0" w:line="531" w:lineRule="exact"/>
        <w:ind w:left="400" w:right="0" w:firstLine="720"/>
      </w:pPr>
      <w:r>
        <w:rPr>
          <w:lang w:val="en-US" w:eastAsia="en-US" w:bidi="en-US"/>
          <w:sz w:val="24"/>
          <w:szCs w:val="24"/>
          <w:w w:val="100"/>
          <w:spacing w:val="0"/>
          <w:color w:val="000000"/>
          <w:position w:val="0"/>
        </w:rPr>
        <w:t>Metode yang digunakan dalam penelitian ini ialah metode kualitatif deskristif dengan melakukan studi pustaka sebagai referensi dalam menyusun teori dan studi lapangan untuk mendapatkan data melalui observasi dan wawancara.</w:t>
      </w:r>
    </w:p>
    <w:p>
      <w:pPr>
        <w:pStyle w:val="Style11"/>
        <w:numPr>
          <w:ilvl w:val="0"/>
          <w:numId w:val="1"/>
        </w:numPr>
        <w:tabs>
          <w:tab w:leader="none" w:pos="410" w:val="left"/>
        </w:tabs>
        <w:widowControl w:val="0"/>
        <w:keepNext w:val="0"/>
        <w:keepLines w:val="0"/>
        <w:shd w:val="clear" w:color="auto" w:fill="auto"/>
        <w:bidi w:val="0"/>
        <w:jc w:val="both"/>
        <w:spacing w:before="0" w:after="0" w:line="531" w:lineRule="exact"/>
        <w:ind w:left="0" w:right="0" w:firstLine="0"/>
      </w:pPr>
      <w:r>
        <w:rPr>
          <w:lang w:val="en-US" w:eastAsia="en-US" w:bidi="en-US"/>
          <w:sz w:val="24"/>
          <w:szCs w:val="24"/>
          <w:w w:val="100"/>
          <w:spacing w:val="0"/>
          <w:color w:val="000000"/>
          <w:position w:val="0"/>
        </w:rPr>
        <w:t>Manfaat Penelitian</w:t>
      </w:r>
    </w:p>
    <w:p>
      <w:pPr>
        <w:pStyle w:val="Style11"/>
        <w:widowControl w:val="0"/>
        <w:keepNext w:val="0"/>
        <w:keepLines w:val="0"/>
        <w:shd w:val="clear" w:color="auto" w:fill="auto"/>
        <w:bidi w:val="0"/>
        <w:jc w:val="left"/>
        <w:spacing w:before="0" w:after="0" w:line="531" w:lineRule="exact"/>
        <w:ind w:left="400" w:right="0" w:firstLine="720"/>
      </w:pPr>
      <w:r>
        <w:rPr>
          <w:lang w:val="en-US" w:eastAsia="en-US" w:bidi="en-US"/>
          <w:sz w:val="24"/>
          <w:szCs w:val="24"/>
          <w:w w:val="100"/>
          <w:spacing w:val="0"/>
          <w:color w:val="000000"/>
          <w:position w:val="0"/>
        </w:rPr>
        <w:t>Dari manfaat penelitian ini, penulis akan mendapat dua macam manfaat yakni:</w:t>
      </w:r>
    </w:p>
    <w:p>
      <w:pPr>
        <w:pStyle w:val="Style11"/>
        <w:numPr>
          <w:ilvl w:val="0"/>
          <w:numId w:val="5"/>
        </w:numPr>
        <w:tabs>
          <w:tab w:leader="none" w:pos="764" w:val="left"/>
        </w:tabs>
        <w:widowControl w:val="0"/>
        <w:keepNext w:val="0"/>
        <w:keepLines w:val="0"/>
        <w:shd w:val="clear" w:color="auto" w:fill="auto"/>
        <w:bidi w:val="0"/>
        <w:jc w:val="both"/>
        <w:spacing w:before="0" w:after="0" w:line="531" w:lineRule="exact"/>
        <w:ind w:left="400" w:right="0" w:firstLine="0"/>
      </w:pPr>
      <w:r>
        <w:rPr>
          <w:lang w:val="en-US" w:eastAsia="en-US" w:bidi="en-US"/>
          <w:sz w:val="24"/>
          <w:szCs w:val="24"/>
          <w:w w:val="100"/>
          <w:spacing w:val="0"/>
          <w:color w:val="000000"/>
          <w:position w:val="0"/>
        </w:rPr>
        <w:t>Manfaat Akadem is</w:t>
      </w:r>
    </w:p>
    <w:p>
      <w:pPr>
        <w:pStyle w:val="Style11"/>
        <w:widowControl w:val="0"/>
        <w:keepNext w:val="0"/>
        <w:keepLines w:val="0"/>
        <w:shd w:val="clear" w:color="auto" w:fill="auto"/>
        <w:bidi w:val="0"/>
        <w:jc w:val="both"/>
        <w:spacing w:before="0" w:after="0" w:line="531" w:lineRule="exact"/>
        <w:ind w:left="760" w:right="0" w:firstLine="360"/>
      </w:pPr>
      <w:r>
        <w:rPr>
          <w:lang w:val="en-US" w:eastAsia="en-US" w:bidi="en-US"/>
          <w:sz w:val="24"/>
          <w:szCs w:val="24"/>
          <w:w w:val="100"/>
          <w:spacing w:val="0"/>
          <w:color w:val="000000"/>
          <w:position w:val="0"/>
        </w:rPr>
        <w:t>Tulisan ini diharapkan memberikan sumbangsih dalam pengembangan ilmu di IAKN Toraja mengenai Adat dan Kebudayaan Toraja.</w:t>
      </w:r>
    </w:p>
    <w:p>
      <w:pPr>
        <w:pStyle w:val="Style11"/>
        <w:numPr>
          <w:ilvl w:val="0"/>
          <w:numId w:val="7"/>
        </w:numPr>
        <w:tabs>
          <w:tab w:leader="none" w:pos="768" w:val="left"/>
        </w:tabs>
        <w:widowControl w:val="0"/>
        <w:keepNext w:val="0"/>
        <w:keepLines w:val="0"/>
        <w:shd w:val="clear" w:color="auto" w:fill="auto"/>
        <w:bidi w:val="0"/>
        <w:jc w:val="both"/>
        <w:spacing w:before="0" w:after="0" w:line="531" w:lineRule="exact"/>
        <w:ind w:left="400" w:right="0" w:firstLine="0"/>
      </w:pPr>
      <w:r>
        <w:rPr>
          <w:lang w:val="en-US" w:eastAsia="en-US" w:bidi="en-US"/>
          <w:sz w:val="24"/>
          <w:szCs w:val="24"/>
          <w:w w:val="100"/>
          <w:spacing w:val="0"/>
          <w:color w:val="000000"/>
          <w:position w:val="0"/>
        </w:rPr>
        <w:t>Manfaat Praktis</w:t>
      </w:r>
    </w:p>
    <w:p>
      <w:pPr>
        <w:pStyle w:val="Style11"/>
        <w:numPr>
          <w:ilvl w:val="0"/>
          <w:numId w:val="9"/>
        </w:numPr>
        <w:tabs>
          <w:tab w:leader="none" w:pos="1124" w:val="left"/>
        </w:tabs>
        <w:widowControl w:val="0"/>
        <w:keepNext w:val="0"/>
        <w:keepLines w:val="0"/>
        <w:shd w:val="clear" w:color="auto" w:fill="auto"/>
        <w:bidi w:val="0"/>
        <w:jc w:val="both"/>
        <w:spacing w:before="0" w:after="0" w:line="531" w:lineRule="exact"/>
        <w:ind w:left="760" w:right="0" w:firstLine="0"/>
      </w:pPr>
      <w:r>
        <w:rPr>
          <w:lang w:val="en-US" w:eastAsia="en-US" w:bidi="en-US"/>
          <w:sz w:val="24"/>
          <w:szCs w:val="24"/>
          <w:w w:val="100"/>
          <w:spacing w:val="0"/>
          <w:color w:val="000000"/>
          <w:position w:val="0"/>
        </w:rPr>
        <w:t>Bagi Peneliti</w:t>
      </w:r>
    </w:p>
    <w:p>
      <w:pPr>
        <w:pStyle w:val="Style11"/>
        <w:widowControl w:val="0"/>
        <w:keepNext w:val="0"/>
        <w:keepLines w:val="0"/>
        <w:shd w:val="clear" w:color="auto" w:fill="auto"/>
        <w:bidi w:val="0"/>
        <w:jc w:val="both"/>
        <w:spacing w:before="0" w:after="0" w:line="531" w:lineRule="exact"/>
        <w:ind w:left="1120" w:right="0" w:firstLine="740"/>
      </w:pPr>
      <w:r>
        <w:rPr>
          <w:lang w:val="en-US" w:eastAsia="en-US" w:bidi="en-US"/>
          <w:sz w:val="24"/>
          <w:szCs w:val="24"/>
          <w:w w:val="100"/>
          <w:spacing w:val="0"/>
          <w:color w:val="000000"/>
          <w:position w:val="0"/>
        </w:rPr>
        <w:t xml:space="preserve">Untuk mengetahui dan memahami bagaimana Adat dan Kebudayaan ini khususnya tradisi </w:t>
      </w:r>
      <w:r>
        <w:rPr>
          <w:rStyle w:val="CharStyle16"/>
        </w:rPr>
        <w:t>Ma’dulang</w:t>
      </w:r>
      <w:r>
        <w:rPr>
          <w:lang w:val="en-US" w:eastAsia="en-US" w:bidi="en-US"/>
          <w:sz w:val="24"/>
          <w:szCs w:val="24"/>
          <w:w w:val="100"/>
          <w:spacing w:val="0"/>
          <w:color w:val="000000"/>
          <w:position w:val="0"/>
        </w:rPr>
        <w:t xml:space="preserve"> harus disesuaikan dengan kepercayaan I man Kristen dan juga diketahui oleh pemerhati budaya Toraja.</w:t>
      </w:r>
    </w:p>
    <w:p>
      <w:pPr>
        <w:pStyle w:val="Style11"/>
        <w:numPr>
          <w:ilvl w:val="0"/>
          <w:numId w:val="9"/>
        </w:numPr>
        <w:tabs>
          <w:tab w:leader="none" w:pos="1124" w:val="left"/>
        </w:tabs>
        <w:widowControl w:val="0"/>
        <w:keepNext w:val="0"/>
        <w:keepLines w:val="0"/>
        <w:shd w:val="clear" w:color="auto" w:fill="auto"/>
        <w:bidi w:val="0"/>
        <w:jc w:val="both"/>
        <w:spacing w:before="0" w:after="0" w:line="531" w:lineRule="exact"/>
        <w:ind w:left="760" w:right="0" w:firstLine="0"/>
      </w:pPr>
      <w:r>
        <w:rPr>
          <w:lang w:val="en-US" w:eastAsia="en-US" w:bidi="en-US"/>
          <w:sz w:val="24"/>
          <w:szCs w:val="24"/>
          <w:w w:val="100"/>
          <w:spacing w:val="0"/>
          <w:color w:val="000000"/>
          <w:position w:val="0"/>
        </w:rPr>
        <w:t>Bagi Gereja</w:t>
      </w:r>
    </w:p>
    <w:p>
      <w:pPr>
        <w:pStyle w:val="Style11"/>
        <w:widowControl w:val="0"/>
        <w:keepNext w:val="0"/>
        <w:keepLines w:val="0"/>
        <w:shd w:val="clear" w:color="auto" w:fill="auto"/>
        <w:bidi w:val="0"/>
        <w:jc w:val="both"/>
        <w:spacing w:before="0" w:after="0" w:line="531" w:lineRule="exact"/>
        <w:ind w:left="1120" w:right="0" w:firstLine="740"/>
      </w:pPr>
      <w:r>
        <w:rPr>
          <w:lang w:val="en-US" w:eastAsia="en-US" w:bidi="en-US"/>
          <w:sz w:val="24"/>
          <w:szCs w:val="24"/>
          <w:w w:val="100"/>
          <w:spacing w:val="0"/>
          <w:color w:val="000000"/>
          <w:position w:val="0"/>
        </w:rPr>
        <w:t>Melalui hasil dari penelitian ini dapat memberikan gambaran bagi Gereja Toraja bahkan Para pendeta Gereja Toraja</w:t>
        <w:br w:type="page"/>
        <w:t xml:space="preserve">khususnya warga Gereja Toraja Jemaat Bamba Ratte bagaimana tradisi </w:t>
      </w:r>
      <w:r>
        <w:rPr>
          <w:rStyle w:val="CharStyle16"/>
        </w:rPr>
        <w:t>Ma’dulang</w:t>
      </w:r>
      <w:r>
        <w:rPr>
          <w:lang w:val="en-US" w:eastAsia="en-US" w:bidi="en-US"/>
          <w:sz w:val="24"/>
          <w:szCs w:val="24"/>
          <w:w w:val="100"/>
          <w:spacing w:val="0"/>
          <w:color w:val="000000"/>
          <w:position w:val="0"/>
        </w:rPr>
        <w:t xml:space="preserve"> ini hams disesuaikan dengan kepercayaan Iman Kristen.</w:t>
      </w:r>
    </w:p>
    <w:p>
      <w:pPr>
        <w:pStyle w:val="Style11"/>
        <w:numPr>
          <w:ilvl w:val="0"/>
          <w:numId w:val="9"/>
        </w:numPr>
        <w:tabs>
          <w:tab w:leader="none" w:pos="1137" w:val="left"/>
        </w:tabs>
        <w:widowControl w:val="0"/>
        <w:keepNext w:val="0"/>
        <w:keepLines w:val="0"/>
        <w:shd w:val="clear" w:color="auto" w:fill="auto"/>
        <w:bidi w:val="0"/>
        <w:jc w:val="both"/>
        <w:spacing w:before="0" w:after="0" w:line="540" w:lineRule="exact"/>
        <w:ind w:left="760" w:right="0" w:firstLine="0"/>
      </w:pPr>
      <w:r>
        <w:rPr>
          <w:lang w:val="en-US" w:eastAsia="en-US" w:bidi="en-US"/>
          <w:sz w:val="24"/>
          <w:szCs w:val="24"/>
          <w:w w:val="100"/>
          <w:spacing w:val="0"/>
          <w:color w:val="000000"/>
          <w:position w:val="0"/>
        </w:rPr>
        <w:t>Bagi Masyarakat</w:t>
      </w:r>
    </w:p>
    <w:p>
      <w:pPr>
        <w:pStyle w:val="Style11"/>
        <w:widowControl w:val="0"/>
        <w:keepNext w:val="0"/>
        <w:keepLines w:val="0"/>
        <w:shd w:val="clear" w:color="auto" w:fill="auto"/>
        <w:bidi w:val="0"/>
        <w:jc w:val="left"/>
        <w:spacing w:before="0" w:after="0" w:line="540" w:lineRule="exact"/>
        <w:ind w:left="1140" w:right="0" w:firstLine="720"/>
      </w:pPr>
      <w:r>
        <w:rPr>
          <w:lang w:val="en-US" w:eastAsia="en-US" w:bidi="en-US"/>
          <w:sz w:val="24"/>
          <w:szCs w:val="24"/>
          <w:w w:val="100"/>
          <w:spacing w:val="0"/>
          <w:color w:val="000000"/>
          <w:position w:val="0"/>
        </w:rPr>
        <w:t xml:space="preserve">Sebagai masukan kepada masyarakat untuk mengetahui bahwa tradisi </w:t>
      </w:r>
      <w:r>
        <w:rPr>
          <w:rStyle w:val="CharStyle16"/>
        </w:rPr>
        <w:t>Ma’dulang</w:t>
      </w:r>
      <w:r>
        <w:rPr>
          <w:lang w:val="en-US" w:eastAsia="en-US" w:bidi="en-US"/>
          <w:sz w:val="24"/>
          <w:szCs w:val="24"/>
          <w:w w:val="100"/>
          <w:spacing w:val="0"/>
          <w:color w:val="000000"/>
          <w:position w:val="0"/>
        </w:rPr>
        <w:t xml:space="preserve"> ini harus sesuai dengan JnjiJ.</w:t>
      </w:r>
    </w:p>
    <w:p>
      <w:pPr>
        <w:pStyle w:val="Style11"/>
        <w:numPr>
          <w:ilvl w:val="0"/>
          <w:numId w:val="1"/>
        </w:numPr>
        <w:tabs>
          <w:tab w:leader="none" w:pos="380" w:val="left"/>
        </w:tabs>
        <w:widowControl w:val="0"/>
        <w:keepNext w:val="0"/>
        <w:keepLines w:val="0"/>
        <w:shd w:val="clear" w:color="auto" w:fill="auto"/>
        <w:bidi w:val="0"/>
        <w:jc w:val="both"/>
        <w:spacing w:before="0" w:after="0" w:line="540" w:lineRule="exact"/>
        <w:ind w:left="0" w:right="0" w:firstLine="0"/>
      </w:pPr>
      <w:r>
        <w:rPr>
          <w:lang w:val="en-US" w:eastAsia="en-US" w:bidi="en-US"/>
          <w:sz w:val="24"/>
          <w:szCs w:val="24"/>
          <w:w w:val="100"/>
          <w:spacing w:val="0"/>
          <w:color w:val="000000"/>
          <w:position w:val="0"/>
        </w:rPr>
        <w:t>Sistematika Penulisan</w:t>
      </w:r>
    </w:p>
    <w:tbl>
      <w:tblPr>
        <w:tblOverlap w:val="never"/>
        <w:tblLayout w:type="fixed"/>
        <w:jc w:val="center"/>
      </w:tblPr>
      <w:tblGrid>
        <w:gridCol w:w="2237"/>
        <w:gridCol w:w="5537"/>
      </w:tblGrid>
      <w:tr>
        <w:trPr>
          <w:trHeight w:val="411" w:hRule="exact"/>
        </w:trPr>
        <w:tc>
          <w:tcPr>
            <w:shd w:val="clear" w:color="auto" w:fill="FFFFFF"/>
            <w:tcBorders/>
            <w:vAlign w:val="top"/>
          </w:tcPr>
          <w:p>
            <w:pPr>
              <w:pStyle w:val="Style11"/>
              <w:framePr w:w="777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17"/>
              </w:rPr>
              <w:t>Bab I</w:t>
            </w:r>
          </w:p>
        </w:tc>
        <w:tc>
          <w:tcPr>
            <w:shd w:val="clear" w:color="auto" w:fill="FFFFFF"/>
            <w:tcBorders/>
            <w:vAlign w:val="top"/>
          </w:tcPr>
          <w:p>
            <w:pPr>
              <w:pStyle w:val="Style11"/>
              <w:framePr w:w="7774"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7"/>
              </w:rPr>
              <w:t>Pendahulan yang meliputi latar belakang masalah,</w:t>
            </w:r>
          </w:p>
        </w:tc>
      </w:tr>
      <w:tr>
        <w:trPr>
          <w:trHeight w:val="2709" w:hRule="exact"/>
        </w:trPr>
        <w:tc>
          <w:tcPr>
            <w:shd w:val="clear" w:color="auto" w:fill="FFFFFF"/>
            <w:tcBorders/>
            <w:vAlign w:val="center"/>
          </w:tcPr>
          <w:p>
            <w:pPr>
              <w:pStyle w:val="Style11"/>
              <w:framePr w:w="777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17"/>
              </w:rPr>
              <w:t>Bab 11</w:t>
            </w:r>
          </w:p>
        </w:tc>
        <w:tc>
          <w:tcPr>
            <w:shd w:val="clear" w:color="auto" w:fill="FFFFFF"/>
            <w:tcBorders/>
            <w:vAlign w:val="center"/>
          </w:tcPr>
          <w:p>
            <w:pPr>
              <w:pStyle w:val="Style11"/>
              <w:framePr w:w="7774" w:wrap="notBeside" w:vAnchor="text" w:hAnchor="text" w:xAlign="center" w:y="1"/>
              <w:widowControl w:val="0"/>
              <w:keepNext w:val="0"/>
              <w:keepLines w:val="0"/>
              <w:shd w:val="clear" w:color="auto" w:fill="auto"/>
              <w:bidi w:val="0"/>
              <w:jc w:val="both"/>
              <w:spacing w:before="0" w:after="0" w:line="540" w:lineRule="exact"/>
              <w:ind w:left="0" w:right="0" w:firstLine="0"/>
            </w:pPr>
            <w:r>
              <w:rPr>
                <w:rStyle w:val="CharStyle17"/>
              </w:rPr>
              <w:t>rumusan masalah, tujuan penelitian, mamfaat penelitian dan sistematika penulisan.</w:t>
            </w:r>
          </w:p>
          <w:p>
            <w:pPr>
              <w:pStyle w:val="Style11"/>
              <w:framePr w:w="7774" w:wrap="notBeside" w:vAnchor="text" w:hAnchor="text" w:xAlign="center" w:y="1"/>
              <w:widowControl w:val="0"/>
              <w:keepNext w:val="0"/>
              <w:keepLines w:val="0"/>
              <w:shd w:val="clear" w:color="auto" w:fill="auto"/>
              <w:bidi w:val="0"/>
              <w:jc w:val="both"/>
              <w:spacing w:before="0" w:after="0" w:line="540" w:lineRule="exact"/>
              <w:ind w:left="0" w:right="0" w:firstLine="0"/>
            </w:pPr>
            <w:r>
              <w:rPr>
                <w:rStyle w:val="CharStyle17"/>
              </w:rPr>
              <w:t xml:space="preserve">Bab ini akan diuraikan tentang pengertian kebudayaan, tradisi, konsep tentang </w:t>
            </w:r>
            <w:r>
              <w:rPr>
                <w:rStyle w:val="CharStyle18"/>
              </w:rPr>
              <w:t>Rambu Tuka’, Ma ’dulang</w:t>
            </w:r>
            <w:r>
              <w:rPr>
                <w:rStyle w:val="CharStyle17"/>
              </w:rPr>
              <w:t xml:space="preserve"> dan Kematian dan </w:t>
            </w:r>
            <w:r>
              <w:rPr>
                <w:rStyle w:val="CharStyle18"/>
              </w:rPr>
              <w:t>pemali.</w:t>
            </w:r>
          </w:p>
        </w:tc>
      </w:tr>
      <w:tr>
        <w:trPr>
          <w:trHeight w:val="1586" w:hRule="exact"/>
        </w:trPr>
        <w:tc>
          <w:tcPr>
            <w:shd w:val="clear" w:color="auto" w:fill="FFFFFF"/>
            <w:tcBorders/>
            <w:vAlign w:val="top"/>
          </w:tcPr>
          <w:p>
            <w:pPr>
              <w:pStyle w:val="Style11"/>
              <w:framePr w:w="777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17"/>
              </w:rPr>
              <w:t>Bab III</w:t>
            </w:r>
          </w:p>
        </w:tc>
        <w:tc>
          <w:tcPr>
            <w:shd w:val="clear" w:color="auto" w:fill="FFFFFF"/>
            <w:tcBorders/>
            <w:vAlign w:val="center"/>
          </w:tcPr>
          <w:p>
            <w:pPr>
              <w:pStyle w:val="Style11"/>
              <w:framePr w:w="7774" w:wrap="notBeside" w:vAnchor="text" w:hAnchor="text" w:xAlign="center" w:y="1"/>
              <w:widowControl w:val="0"/>
              <w:keepNext w:val="0"/>
              <w:keepLines w:val="0"/>
              <w:shd w:val="clear" w:color="auto" w:fill="auto"/>
              <w:bidi w:val="0"/>
              <w:jc w:val="both"/>
              <w:spacing w:before="0" w:after="0" w:line="531" w:lineRule="exact"/>
              <w:ind w:left="0" w:right="0" w:firstLine="0"/>
            </w:pPr>
            <w:r>
              <w:rPr>
                <w:rStyle w:val="CharStyle17"/>
              </w:rPr>
              <w:t>Metode penelitian yakni tempat, waktu penelitian, informan, dan teknik pengumpulan data serta analisis data.</w:t>
            </w:r>
          </w:p>
        </w:tc>
      </w:tr>
      <w:tr>
        <w:trPr>
          <w:trHeight w:val="1106" w:hRule="exact"/>
        </w:trPr>
        <w:tc>
          <w:tcPr>
            <w:shd w:val="clear" w:color="auto" w:fill="FFFFFF"/>
            <w:tcBorders/>
            <w:vAlign w:val="top"/>
          </w:tcPr>
          <w:p>
            <w:pPr>
              <w:pStyle w:val="Style11"/>
              <w:framePr w:w="777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17"/>
              </w:rPr>
              <w:t>BablV</w:t>
            </w:r>
          </w:p>
        </w:tc>
        <w:tc>
          <w:tcPr>
            <w:shd w:val="clear" w:color="auto" w:fill="FFFFFF"/>
            <w:tcBorders/>
            <w:vAlign w:val="center"/>
          </w:tcPr>
          <w:p>
            <w:pPr>
              <w:pStyle w:val="Style11"/>
              <w:framePr w:w="7774" w:wrap="notBeside" w:vAnchor="text" w:hAnchor="text" w:xAlign="center" w:y="1"/>
              <w:widowControl w:val="0"/>
              <w:keepNext w:val="0"/>
              <w:keepLines w:val="0"/>
              <w:shd w:val="clear" w:color="auto" w:fill="auto"/>
              <w:bidi w:val="0"/>
              <w:jc w:val="both"/>
              <w:spacing w:before="0" w:after="0" w:line="531" w:lineRule="exact"/>
              <w:ind w:left="0" w:right="0" w:firstLine="0"/>
            </w:pPr>
            <w:r>
              <w:rPr>
                <w:rStyle w:val="CharStyle17"/>
              </w:rPr>
              <w:t>Memuat penyajian data, analisis data dan refleksi data sekaitan data yang diperoleh di lapangan.</w:t>
            </w:r>
          </w:p>
        </w:tc>
      </w:tr>
      <w:tr>
        <w:trPr>
          <w:trHeight w:val="411" w:hRule="exact"/>
        </w:trPr>
        <w:tc>
          <w:tcPr>
            <w:shd w:val="clear" w:color="auto" w:fill="FFFFFF"/>
            <w:tcBorders/>
            <w:vAlign w:val="bottom"/>
          </w:tcPr>
          <w:p>
            <w:pPr>
              <w:pStyle w:val="Style11"/>
              <w:framePr w:w="7774" w:wrap="notBeside" w:vAnchor="text" w:hAnchor="text" w:xAlign="center" w:y="1"/>
              <w:widowControl w:val="0"/>
              <w:keepNext w:val="0"/>
              <w:keepLines w:val="0"/>
              <w:shd w:val="clear" w:color="auto" w:fill="auto"/>
              <w:bidi w:val="0"/>
              <w:jc w:val="left"/>
              <w:spacing w:before="0" w:after="0" w:line="240" w:lineRule="exact"/>
              <w:ind w:left="1140" w:right="0" w:firstLine="0"/>
            </w:pPr>
            <w:r>
              <w:rPr>
                <w:rStyle w:val="CharStyle17"/>
              </w:rPr>
              <w:t>Bab V</w:t>
            </w:r>
          </w:p>
        </w:tc>
        <w:tc>
          <w:tcPr>
            <w:shd w:val="clear" w:color="auto" w:fill="FFFFFF"/>
            <w:tcBorders/>
            <w:vAlign w:val="bottom"/>
          </w:tcPr>
          <w:p>
            <w:pPr>
              <w:pStyle w:val="Style11"/>
              <w:framePr w:w="7774"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7"/>
              </w:rPr>
              <w:t>Memuat kesimpulan dan saran.</w:t>
            </w:r>
          </w:p>
        </w:tc>
      </w:tr>
    </w:tbl>
    <w:p>
      <w:pPr>
        <w:framePr w:w="7774" w:wrap="notBeside" w:vAnchor="text" w:hAnchor="text" w:xAlign="center" w:y="1"/>
        <w:widowControl w:val="0"/>
        <w:rPr>
          <w:sz w:val="2"/>
          <w:szCs w:val="2"/>
        </w:rPr>
      </w:pPr>
    </w:p>
    <w:p>
      <w:pPr>
        <w:widowControl w:val="0"/>
        <w:rPr>
          <w:sz w:val="2"/>
          <w:szCs w:val="2"/>
        </w:rPr>
      </w:pPr>
    </w:p>
    <w:p>
      <w:pPr>
        <w:widowControl w:val="0"/>
        <w:rPr>
          <w:sz w:val="2"/>
          <w:szCs w:val="2"/>
        </w:rPr>
      </w:pPr>
    </w:p>
    <w:sectPr>
      <w:footerReference w:type="default" r:id="rId6"/>
      <w:footnotePr>
        <w:pos w:val="pageBottom"/>
        <w:numFmt w:val="decimal"/>
        <w:numStart w:val="2"/>
        <w:numRestart w:val="continuous"/>
      </w:footnotePr>
      <w:pgSz w:w="12240" w:h="15840"/>
      <w:pgMar w:top="1260" w:left="2148" w:right="2276" w:bottom="190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05pt;margin-top:715.6pt;width:2.6pt;height:8.6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40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Th. Kobong, </w:t>
      </w:r>
      <w:r>
        <w:rPr>
          <w:rStyle w:val="CharStyle5"/>
        </w:rPr>
        <w:t>ALUK, Adat dan Kebudayaan Toraja Dalam Perjumpaan Dengan Injif</w:t>
      </w:r>
      <w:r>
        <w:rPr>
          <w:lang w:val="en-US" w:eastAsia="en-US" w:bidi="en-US"/>
          <w:w w:val="100"/>
          <w:spacing w:val="0"/>
          <w:color w:val="000000"/>
          <w:position w:val="0"/>
        </w:rPr>
        <w:t xml:space="preserve"> (Jakarta: Institut Theologia Indonesia, 1992), him. 9-24.</w:t>
      </w:r>
    </w:p>
  </w:footnote>
  <w:footnote w:id="3">
    <w:p>
      <w:pPr>
        <w:pStyle w:val="Style3"/>
        <w:widowControl w:val="0"/>
        <w:keepNext w:val="0"/>
        <w:keepLines w:val="0"/>
        <w:shd w:val="clear" w:color="auto" w:fill="auto"/>
        <w:bidi w:val="0"/>
        <w:jc w:val="left"/>
        <w:spacing w:before="0" w:after="0" w:line="221" w:lineRule="exact"/>
        <w:ind w:left="380" w:right="0" w:firstLine="740"/>
      </w:pPr>
      <w:r>
        <w:rPr>
          <w:rStyle w:val="CharStyle5"/>
          <w:vertAlign w:val="superscript"/>
        </w:rPr>
        <w:footnoteRef/>
      </w:r>
      <w:r>
        <w:rPr>
          <w:lang w:val="en-US" w:eastAsia="en-US" w:bidi="en-US"/>
          <w:w w:val="100"/>
          <w:spacing w:val="0"/>
          <w:color w:val="000000"/>
          <w:position w:val="0"/>
        </w:rPr>
        <w:t xml:space="preserve"> Andarias Kabanga’, </w:t>
      </w:r>
      <w:r>
        <w:rPr>
          <w:rStyle w:val="CharStyle5"/>
        </w:rPr>
        <w:t>Manusia Mali Seutuhnya,</w:t>
      </w:r>
      <w:r>
        <w:rPr>
          <w:lang w:val="en-US" w:eastAsia="en-US" w:bidi="en-US"/>
          <w:w w:val="100"/>
          <w:spacing w:val="0"/>
          <w:color w:val="000000"/>
          <w:position w:val="0"/>
        </w:rPr>
        <w:t xml:space="preserve"> (Yogyakarta: Media Pressindo, 2002), him. 19-35.</w:t>
      </w:r>
    </w:p>
  </w:footnote>
  <w:footnote w:id="4">
    <w:p>
      <w:pPr>
        <w:pStyle w:val="Style6"/>
        <w:widowControl w:val="0"/>
        <w:keepNext w:val="0"/>
        <w:keepLines w:val="0"/>
        <w:shd w:val="clear" w:color="auto" w:fill="auto"/>
        <w:bidi w:val="0"/>
        <w:jc w:val="left"/>
        <w:spacing w:before="0" w:after="0" w:line="200" w:lineRule="exact"/>
        <w:ind w:left="380" w:right="0" w:firstLine="0"/>
      </w:pPr>
      <w:r>
        <w:rPr>
          <w:rStyle w:val="CharStyle8"/>
        </w:rPr>
        <w:t>*</w:t>
      </w:r>
      <w:r>
        <w:rPr>
          <w:lang w:val="en-US" w:eastAsia="en-US" w:bidi="en-US"/>
          <w:w w:val="100"/>
          <w:spacing w:val="0"/>
          <w:color w:val="000000"/>
          <w:position w:val="0"/>
        </w:rPr>
        <w:t xml:space="preserve"> Serli Pangloli, wawancara oleh penulis, Ratte, 20 November 2020.</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iCs/>
        <w:u w:val="none"/>
        <w:strike w:val="0"/>
        <w:smallCaps w:val="0"/>
        <w:sz w:val="24"/>
        <w:szCs w:val="24"/>
        <w:rFonts w:ascii="Times New Roman" w:eastAsia="Times New Roman" w:hAnsi="Times New Roman" w:cs="Times New Roman"/>
        <w:w w:val="100"/>
        <w:spacing w:val="-1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en-US" w:eastAsia="en-US" w:bidi="en-US"/>
      <w:i/>
      <w:iCs/>
      <w:sz w:val="20"/>
      <w:szCs w:val="20"/>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Footnote (2) + 5.5 pt,Italic"/>
    <w:basedOn w:val="CharStyle7"/>
    <w:rPr>
      <w:lang w:val="en-US" w:eastAsia="en-US" w:bidi="en-US"/>
      <w:i/>
      <w:iCs/>
      <w:sz w:val="11"/>
      <w:szCs w:val="11"/>
      <w:w w:val="100"/>
      <w:spacing w:val="0"/>
      <w:color w:val="000000"/>
      <w:position w:val="0"/>
    </w:rPr>
  </w:style>
  <w:style w:type="character" w:customStyle="1" w:styleId="CharStyle10">
    <w:name w:val="Body text (3) Exact"/>
    <w:basedOn w:val="DefaultParagraphFont"/>
    <w:link w:val="Style9"/>
    <w:rPr>
      <w:b w:val="0"/>
      <w:bCs w:val="0"/>
      <w:i w:val="0"/>
      <w:iCs w:val="0"/>
      <w:u w:val="none"/>
      <w:strike w:val="0"/>
      <w:smallCaps w:val="0"/>
      <w:sz w:val="16"/>
      <w:szCs w:val="16"/>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rFonts w:ascii="Franklin Gothic Heavy" w:eastAsia="Franklin Gothic Heavy" w:hAnsi="Franklin Gothic Heavy" w:cs="Franklin Gothic Heavy"/>
    </w:rPr>
  </w:style>
  <w:style w:type="character" w:customStyle="1" w:styleId="CharStyle15">
    <w:name w:val="Header or footer"/>
    <w:basedOn w:val="CharStyle14"/>
    <w:rPr>
      <w:lang w:val="en-US" w:eastAsia="en-US" w:bidi="en-US"/>
      <w:sz w:val="24"/>
      <w:szCs w:val="24"/>
      <w:w w:val="100"/>
      <w:spacing w:val="0"/>
      <w:color w:val="000000"/>
      <w:position w:val="0"/>
    </w:rPr>
  </w:style>
  <w:style w:type="character" w:customStyle="1" w:styleId="CharStyle16">
    <w:name w:val="Body text (2) + Italic,Spacing 0 pt"/>
    <w:basedOn w:val="CharStyle12"/>
    <w:rPr>
      <w:lang w:val="en-US" w:eastAsia="en-US" w:bidi="en-US"/>
      <w:i/>
      <w:iCs/>
      <w:sz w:val="24"/>
      <w:szCs w:val="24"/>
      <w:w w:val="100"/>
      <w:spacing w:val="-10"/>
      <w:color w:val="000000"/>
      <w:position w:val="0"/>
    </w:rPr>
  </w:style>
  <w:style w:type="character" w:customStyle="1" w:styleId="CharStyle17">
    <w:name w:val="Body text (2)"/>
    <w:basedOn w:val="CharStyle12"/>
    <w:rPr>
      <w:lang w:val="en-US" w:eastAsia="en-US" w:bidi="en-US"/>
      <w:sz w:val="24"/>
      <w:szCs w:val="24"/>
      <w:w w:val="100"/>
      <w:spacing w:val="0"/>
      <w:color w:val="000000"/>
      <w:position w:val="0"/>
    </w:rPr>
  </w:style>
  <w:style w:type="character" w:customStyle="1" w:styleId="CharStyle18">
    <w:name w:val="Body text (2) + Italic,Spacing 0 pt"/>
    <w:basedOn w:val="CharStyle12"/>
    <w:rPr>
      <w:lang w:val="en-US" w:eastAsia="en-US" w:bidi="en-US"/>
      <w:i/>
      <w:iCs/>
      <w:sz w:val="24"/>
      <w:szCs w:val="24"/>
      <w:w w:val="100"/>
      <w:spacing w:val="-10"/>
      <w:color w:val="000000"/>
      <w:position w:val="0"/>
    </w:rPr>
  </w:style>
  <w:style w:type="paragraph" w:customStyle="1" w:styleId="Style3">
    <w:name w:val="Footnote"/>
    <w:basedOn w:val="Normal"/>
    <w:link w:val="CharStyle4"/>
    <w:pPr>
      <w:widowControl w:val="0"/>
      <w:shd w:val="clear" w:color="auto" w:fill="FFFFFF"/>
      <w:spacing w:line="224" w:lineRule="exact"/>
      <w:ind w:firstLine="720"/>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spacing w:after="48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