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numPr>
          <w:ilvl w:val="0"/>
          <w:numId w:val="1"/>
        </w:numPr>
        <w:tabs>
          <w:tab w:leader="none" w:pos="376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 (Jakarta : LAI2008)</w:t>
      </w:r>
    </w:p>
    <w:p>
      <w:pPr>
        <w:pStyle w:val="Style5"/>
        <w:numPr>
          <w:ilvl w:val="0"/>
          <w:numId w:val="1"/>
        </w:numPr>
        <w:tabs>
          <w:tab w:leader="none" w:pos="38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7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 : Balai Pustaka 2005)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rStyle w:val="CharStyle10"/>
          <w:i w:val="0"/>
          <w:iCs w:val="0"/>
        </w:rPr>
        <w:t xml:space="preserve">Tim Prima Pena, </w:t>
      </w:r>
      <w:r>
        <w:rPr>
          <w:lang w:val="id-ID" w:eastAsia="id-ID" w:bidi="id-ID"/>
          <w:w w:val="100"/>
          <w:color w:val="000000"/>
          <w:position w:val="0"/>
        </w:rPr>
        <w:t>Kamus Besar Bahasa Indonesia,</w:t>
      </w:r>
      <w:r>
        <w:rPr>
          <w:rStyle w:val="CharStyle10"/>
          <w:i w:val="0"/>
          <w:iCs w:val="0"/>
        </w:rPr>
        <w:t xml:space="preserve"> (Gita Media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Pres)</w:t>
      </w:r>
    </w:p>
    <w:p>
      <w:pPr>
        <w:pStyle w:val="Style5"/>
        <w:numPr>
          <w:ilvl w:val="0"/>
          <w:numId w:val="1"/>
        </w:numPr>
        <w:tabs>
          <w:tab w:leader="none" w:pos="384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Gunarsa Singgih, </w:t>
      </w:r>
      <w:r>
        <w:rPr>
          <w:rStyle w:val="CharStyle7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 : BPK Gunung Mulia 2009)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Gunarsa Singgih, </w:t>
      </w:r>
      <w:r>
        <w:rPr>
          <w:rStyle w:val="CharStyle7"/>
        </w:rPr>
        <w:t xml:space="preserve">Psikologi Perkembangan Anak dan Remaja.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 : BPK Gunung Mulia 2008)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Gunarsa Singgih, </w:t>
      </w:r>
      <w:r>
        <w:rPr>
          <w:rStyle w:val="CharStyle7"/>
        </w:rPr>
        <w:t xml:space="preserve">Dasar-dasar Teori Perkembangan Anak,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 : 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Elisabeth, </w:t>
      </w:r>
      <w:r>
        <w:rPr>
          <w:rStyle w:val="CharStyle7"/>
        </w:rPr>
        <w:t>Pembelajaran PAK pada Usiq Dini,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 : Bina Media Informasi 2009)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Fitzhug Dodson, </w:t>
      </w:r>
      <w:r>
        <w:rPr>
          <w:rStyle w:val="CharStyle7"/>
        </w:rPr>
        <w:t xml:space="preserve">Mendisiplinkan Anak dengan Kasih Sayang,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 : BPK Gunung Mulia 2006)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 Mary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Setiawani, </w:t>
      </w:r>
      <w:r>
        <w:rPr>
          <w:rStyle w:val="CharStyle7"/>
        </w:rPr>
        <w:t>Menerobos Dunia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 : Yayasan Kalam Hiup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9" w:line="180" w:lineRule="exact"/>
        <w:ind w:left="300" w:right="0" w:firstLine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Lawrence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Richards, </w:t>
      </w:r>
      <w:r>
        <w:rPr>
          <w:rStyle w:val="CharStyle7"/>
        </w:rPr>
        <w:t>Pelayanan Kepada Anak-anak,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Bina Media Informasi 2009)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'Leo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Lefebure, </w:t>
      </w:r>
      <w:r>
        <w:rPr>
          <w:rStyle w:val="CharStyle7"/>
        </w:rPr>
        <w:t xml:space="preserve">Penyataan </w:t>
      </w:r>
      <w:r>
        <w:rPr>
          <w:rStyle w:val="CharStyle7"/>
          <w:lang w:val="en-US" w:eastAsia="en-US" w:bidi="en-US"/>
        </w:rPr>
        <w:t xml:space="preserve">Allah dan </w:t>
      </w:r>
      <w:r>
        <w:rPr>
          <w:rStyle w:val="CharStyle7"/>
        </w:rPr>
        <w:t>Kekerasan,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(Jakarta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Mansur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A, </w:t>
      </w:r>
      <w:r>
        <w:rPr>
          <w:rStyle w:val="CharStyle7"/>
        </w:rPr>
        <w:t xml:space="preserve">Pendidikan Anak Usia Dini dalam Islam,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(Yogyakarta : Pustaka Pelajar 2005)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Imam Purwadi, dkk, </w:t>
      </w:r>
      <w:r>
        <w:rPr>
          <w:rStyle w:val="CharStyle7"/>
        </w:rPr>
        <w:t xml:space="preserve">Hentikan Kekerasan pada Anak,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(MATARAM: LP A NTB dengan UNICEF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Nabil Kazhim Muhammad, </w:t>
      </w:r>
      <w:r>
        <w:rPr>
          <w:rStyle w:val="CharStyle7"/>
        </w:rPr>
        <w:t xml:space="preserve">Mendidik Anak tanpa Kekerasan,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(Jakarta : Pustaka Al-Kausar 2010).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rStyle w:val="CharStyle10"/>
          <w:i w:val="0"/>
          <w:iCs w:val="0"/>
        </w:rPr>
        <w:t xml:space="preserve">Roy Mossholder, </w:t>
      </w:r>
      <w:r>
        <w:rPr>
          <w:lang w:val="id-ID" w:eastAsia="id-ID" w:bidi="id-ID"/>
          <w:w w:val="100"/>
          <w:color w:val="000000"/>
          <w:position w:val="0"/>
        </w:rPr>
        <w:t>Cara Mendidik Anak di Tengah Lingkungan yang Makin Sekuler,</w:t>
      </w:r>
      <w:r>
        <w:rPr>
          <w:rStyle w:val="CharStyle10"/>
          <w:i w:val="0"/>
          <w:iCs w:val="0"/>
        </w:rPr>
        <w:t xml:space="preserve"> (Yogyakarta : Andi </w:t>
      </w:r>
      <w:r>
        <w:rPr>
          <w:rStyle w:val="CharStyle10"/>
          <w:lang w:val="en-US" w:eastAsia="en-US" w:bidi="en-US"/>
          <w:i w:val="0"/>
          <w:iCs w:val="0"/>
        </w:rPr>
        <w:t xml:space="preserve">offset </w:t>
      </w:r>
      <w:r>
        <w:rPr>
          <w:rStyle w:val="CharStyle10"/>
          <w:i w:val="0"/>
          <w:iCs w:val="0"/>
        </w:rPr>
        <w:t>2006)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Santrock, W. Jhon, </w:t>
      </w:r>
      <w:r>
        <w:rPr>
          <w:rStyle w:val="CharStyle7"/>
        </w:rPr>
        <w:t>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 : Erlangga 2007)</w:t>
      </w:r>
    </w:p>
    <w:p>
      <w:pPr>
        <w:pStyle w:val="Style11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Jurnal-Skripsi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Anggreni Dewi Ratnah, </w:t>
      </w:r>
      <w:r>
        <w:rPr>
          <w:rStyle w:val="CharStyle7"/>
        </w:rPr>
        <w:t>Dampak Kekerasan dalam Rumah Tangga,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(Jurnal Ilmu Kesehatan Sosial)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Budiman Didin, </w:t>
      </w:r>
      <w:r>
        <w:rPr>
          <w:rStyle w:val="CharStyle7"/>
        </w:rPr>
        <w:t>Psikologi Anak Dalam Penjas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PGSA (Jumal, Bahan ajar)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Herimanto, </w:t>
      </w:r>
      <w:r>
        <w:rPr>
          <w:rStyle w:val="CharStyle7"/>
        </w:rPr>
        <w:t>Ilmu Sosial dan Budaya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(Jumal, Jakarta: Bumi Aksara, 2010)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</w:pPr>
      <w:r>
        <w:rPr>
          <w:rStyle w:val="CharStyle10"/>
          <w:i w:val="0"/>
          <w:iCs w:val="0"/>
        </w:rPr>
        <w:t xml:space="preserve">Hastuti Ruwi, </w:t>
      </w:r>
      <w:r>
        <w:rPr>
          <w:lang w:val="id-ID" w:eastAsia="id-ID" w:bidi="id-ID"/>
          <w:w w:val="100"/>
          <w:color w:val="000000"/>
          <w:position w:val="0"/>
        </w:rPr>
        <w:t>Pendidikan Agama Kristen dalam Keluarga Sebagai Pusat Bermisi</w:t>
      </w:r>
      <w:r>
        <w:rPr>
          <w:rStyle w:val="CharStyle10"/>
          <w:i w:val="0"/>
          <w:iCs w:val="0"/>
        </w:rPr>
        <w:t>, (Jumal Jurusan PAK)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4" w:lineRule="exact"/>
        <w:ind w:left="320" w:right="0" w:firstLine="600"/>
        <w:sectPr>
          <w:footnotePr>
            <w:pos w:val="pageBottom"/>
            <w:numFmt w:val="decimal"/>
            <w:numRestart w:val="continuous"/>
          </w:footnotePr>
          <w:pgSz w:w="12240" w:h="15840"/>
          <w:pgMar w:top="2598" w:left="2786" w:right="3592" w:bottom="3963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  <w:i w:val="0"/>
          <w:iCs w:val="0"/>
        </w:rPr>
        <w:t xml:space="preserve">Mardiyanti Isyatul, </w:t>
      </w:r>
      <w:r>
        <w:rPr>
          <w:lang w:val="id-ID" w:eastAsia="id-ID" w:bidi="id-ID"/>
          <w:w w:val="100"/>
          <w:color w:val="000000"/>
          <w:position w:val="0"/>
        </w:rPr>
        <w:t>Dampak Kekerasan dalam Rumah tangga terhadap Perkembangan Psikis Anak,</w:t>
      </w:r>
      <w:r>
        <w:rPr>
          <w:rStyle w:val="CharStyle10"/>
          <w:i w:val="0"/>
          <w:iCs w:val="0"/>
        </w:rPr>
        <w:t xml:space="preserve"> (Jumal Studi Gender dan .Anak)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200" w:right="0" w:firstLine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• Passa Mersiana, </w:t>
      </w:r>
      <w:r>
        <w:rPr>
          <w:rStyle w:val="CharStyle7"/>
        </w:rPr>
        <w:t>Kekerasan Psikis terhadap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(Skripsi Stakn Toraja 2010).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200" w:right="0" w:firstLine="600"/>
      </w:pPr>
      <w:r>
        <w:rPr>
          <w:rStyle w:val="CharStyle10"/>
          <w:i w:val="0"/>
          <w:iCs w:val="0"/>
        </w:rPr>
        <w:t xml:space="preserve">Solihin Lianny, </w:t>
      </w:r>
      <w:r>
        <w:rPr>
          <w:lang w:val="id-ID" w:eastAsia="id-ID" w:bidi="id-ID"/>
          <w:w w:val="100"/>
          <w:color w:val="000000"/>
          <w:position w:val="0"/>
        </w:rPr>
        <w:t xml:space="preserve">Tindakan Kekerasan pada Anak dalam Keluarga, </w:t>
      </w:r>
      <w:r>
        <w:rPr>
          <w:rStyle w:val="CharStyle10"/>
          <w:i w:val="0"/>
          <w:iCs w:val="0"/>
        </w:rPr>
        <w:t>(Jurnal Pendidikan Penabur)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200" w:right="0" w:firstLine="600"/>
      </w:pPr>
      <w:r>
        <w:rPr>
          <w:rStyle w:val="CharStyle10"/>
          <w:i w:val="0"/>
          <w:iCs w:val="0"/>
        </w:rPr>
        <w:t xml:space="preserve">Soesilo Yushak, </w:t>
      </w:r>
      <w:r>
        <w:rPr>
          <w:lang w:val="id-ID" w:eastAsia="id-ID" w:bidi="id-ID"/>
          <w:w w:val="100"/>
          <w:color w:val="000000"/>
          <w:position w:val="0"/>
        </w:rPr>
        <w:t>Suatu Evaluasi Pendidikan Kristen dalam Keluarga Hamba Tuhan,</w:t>
      </w:r>
      <w:r>
        <w:rPr>
          <w:rStyle w:val="CharStyle10"/>
          <w:i w:val="0"/>
          <w:iCs w:val="0"/>
        </w:rPr>
        <w:t xml:space="preserve"> (Jurnal STT Intheos)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20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Wahab Rochmat, </w:t>
      </w:r>
      <w:r>
        <w:rPr>
          <w:rStyle w:val="CharStyle7"/>
        </w:rPr>
        <w:t xml:space="preserve">Kekerasan Dalam Rumah Tangga,(i\m\a\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Prespektif Psikologi dan Edukatif)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5" w:lineRule="exact"/>
        <w:ind w:left="20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Widiastuti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Daisy,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Sekartini Rini, </w:t>
      </w:r>
      <w:r>
        <w:rPr>
          <w:rStyle w:val="CharStyle7"/>
        </w:rPr>
        <w:t>Deteksi Dini, Faktor dan Dampak Perlakuan Salah pada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(Jurnal Pendidikan Usia dini)</w:t>
      </w:r>
    </w:p>
    <w:sectPr>
      <w:pgSz w:w="12240" w:h="15840"/>
      <w:pgMar w:top="2596" w:left="2911" w:right="3468" w:bottom="25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 + 8.5 pt,Italic"/>
    <w:basedOn w:val="CharStyle4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9 pt,Not Italic"/>
    <w:basedOn w:val="CharStyle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both"/>
      <w:outlineLvl w:val="0"/>
      <w:spacing w:before="120" w:line="41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414" w:lineRule="exact"/>
      <w:ind w:firstLine="58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line="41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