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2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42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Kamus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4" w:line="220" w:lineRule="exact"/>
        <w:ind w:left="0" w:right="0" w:firstLine="0"/>
      </w:pPr>
      <w:r>
        <w:rPr>
          <w:rStyle w:val="CharStyle12"/>
          <w:i w:val="0"/>
          <w:iCs w:val="0"/>
        </w:rPr>
        <w:t xml:space="preserve">Alkitab.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Indonesia.</w:t>
      </w:r>
      <w:r>
        <w:rPr>
          <w:rStyle w:val="CharStyle12"/>
          <w:i w:val="0"/>
          <w:iCs w:val="0"/>
        </w:rPr>
        <w:t xml:space="preserve"> Jakarta, 2007.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720" w:right="0"/>
      </w:pPr>
      <w:r>
        <w:rPr>
          <w:rStyle w:val="CharStyle15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Depertemen Pendidikan Nasional. Jakarta: Balai Pustaka, 1990.</w:t>
      </w:r>
    </w:p>
    <w:p>
      <w:pPr>
        <w:pStyle w:val="Style8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Sumandi. </w:t>
      </w:r>
      <w:r>
        <w:rPr>
          <w:rStyle w:val="CharStyle15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Budiman, R. </w:t>
      </w:r>
      <w:r>
        <w:rPr>
          <w:rStyle w:val="CharStyle15"/>
        </w:rPr>
        <w:t xml:space="preserve">Tafsiran Alkitab ldan 2 Timotius </w:t>
      </w:r>
      <w:r>
        <w:rPr>
          <w:rStyle w:val="CharStyle15"/>
          <w:lang w:val="en-US" w:eastAsia="en-US" w:bidi="en-US"/>
        </w:rPr>
        <w:t>dan Titus.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Dinata, Nana Syaodin Sukma. </w:t>
      </w:r>
      <w:r>
        <w:rPr>
          <w:rStyle w:val="CharStyle15"/>
        </w:rPr>
        <w:t>Tuntutan Penulisan Karya Ilmiah.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Sinar Baru Alegensindo,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2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Djamarah, Syaful Bahri. </w:t>
      </w:r>
      <w:r>
        <w:rPr>
          <w:rStyle w:val="CharStyle15"/>
        </w:rPr>
        <w:t>Psikologi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Gempur Santoso. </w:t>
      </w:r>
      <w:r>
        <w:rPr>
          <w:rStyle w:val="CharStyle15"/>
        </w:rPr>
        <w:t>Metode Penelitian Kualitatif dan Kuantatif.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Prestasi Pustaka Publisher, 2005.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Gunawan, Heri. </w:t>
      </w:r>
      <w:r>
        <w:rPr>
          <w:rStyle w:val="CharStyle15"/>
        </w:rPr>
        <w:t>Pendidikan 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Alfabet,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2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Hamalik, Oemar. </w:t>
      </w:r>
      <w:r>
        <w:rPr>
          <w:rStyle w:val="CharStyle15"/>
        </w:rPr>
        <w:t>Proses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rStyle w:val="CharStyle12"/>
          <w:i w:val="0"/>
          <w:iCs w:val="0"/>
        </w:rPr>
        <w:t xml:space="preserve">Hariwijaya.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Pedoman Penulisan Ilmiah Proposal dan Skripsi.</w:t>
      </w:r>
      <w:r>
        <w:rPr>
          <w:rStyle w:val="CharStyle12"/>
          <w:i w:val="0"/>
          <w:iCs w:val="0"/>
        </w:rPr>
        <w:t xml:space="preserve"> Yogyakarta: Oryza,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7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2001</w:t>
      </w:r>
      <w:r>
        <w:rPr>
          <w:rStyle w:val="CharStyle18"/>
        </w:rPr>
        <w:t>.</w:t>
      </w:r>
      <w:bookmarkEnd w:id="0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Hariyanto. </w:t>
      </w:r>
      <w:r>
        <w:rPr>
          <w:rStyle w:val="CharStyle15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Lexy. </w:t>
      </w:r>
      <w:r>
        <w:rPr>
          <w:rStyle w:val="CharStyle15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2006.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Pratiwi. </w:t>
      </w:r>
      <w:r>
        <w:rPr>
          <w:rStyle w:val="CharStyle15"/>
        </w:rPr>
        <w:t>Panduan Penulisan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Tugu Publisher,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59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Segala, Syaiful. </w:t>
      </w:r>
      <w:r>
        <w:rPr>
          <w:rStyle w:val="CharStyle15"/>
        </w:rPr>
        <w:t>Konsep dan Makna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9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Sidjabat. </w:t>
      </w:r>
      <w:r>
        <w:rPr>
          <w:rStyle w:val="CharStyle15"/>
        </w:rPr>
        <w:t>Mengajar Secara Profesiona 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5"/>
        </w:rPr>
        <w:t>Metode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R &amp; D. Bandung: Alfabeta, 2009. Sugiyono. </w:t>
      </w:r>
      <w:r>
        <w:rPr>
          <w:rStyle w:val="CharStyle15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Suprijanto. </w:t>
      </w:r>
      <w:r>
        <w:rPr>
          <w:rStyle w:val="CharStyle15"/>
        </w:rPr>
        <w:t>Pendidikan Orang Dewasa.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Suryosubroto, B. </w:t>
      </w:r>
      <w:r>
        <w:rPr>
          <w:rStyle w:val="CharStyle15"/>
        </w:rPr>
        <w:t>Proses Belajar Mengajar Di Sekolah.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2009. Suyono.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Uno, 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Hamza. </w:t>
      </w:r>
      <w:r>
        <w:rPr>
          <w:rStyle w:val="CharStyle15"/>
        </w:rPr>
        <w:t>Teori Motivasi dan Pengukurannya.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5" w:left="2608" w:right="2106" w:bottom="2399" w:header="0" w:footer="3" w:gutter="0"/>
      <w:rtlGutter w:val="0"/>
      <w:cols w:space="720"/>
      <w:pgNumType w:start="61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65pt;margin-top:62.65pt;width:9.8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/>
        <w:iCs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5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5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2) +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Heading #1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Heading #1 + Arial,10 pt"/>
    <w:basedOn w:val="CharStyle17"/>
    <w:rPr>
      <w:lang w:val="id-ID" w:eastAsia="id-ID" w:bidi="id-ID"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before="480" w:after="480"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5)"/>
    <w:basedOn w:val="Normal"/>
    <w:link w:val="CharStyle11"/>
    <w:pPr>
      <w:widowControl w:val="0"/>
      <w:shd w:val="clear" w:color="auto" w:fill="FFFFFF"/>
      <w:jc w:val="both"/>
      <w:spacing w:before="480" w:after="48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before="480" w:after="120" w:line="518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line="51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JUFRIANTO.pdf</dc:title>
  <dc:subject/>
  <dc:creator>HP</dc:creator>
  <cp:keywords/>
</cp:coreProperties>
</file>