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44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0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dengan kidung jemaat, diterbitkan oleh LAI cet tahun 2012</w:t>
      </w:r>
    </w:p>
    <w:p>
      <w:pPr>
        <w:pStyle w:val="Style3"/>
        <w:numPr>
          <w:ilvl w:val="0"/>
          <w:numId w:val="1"/>
        </w:numPr>
        <w:tabs>
          <w:tab w:leader="none" w:pos="40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Ali, Mursyid. 2009, </w:t>
      </w:r>
      <w:r>
        <w:rPr>
          <w:rStyle w:val="CharStyle7"/>
        </w:rPr>
        <w:t>Pemetaan Kerukunan Kehidupan Beragama,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Puslitbang Kehidupan Keagamaan.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rStyle w:val="CharStyle10"/>
          <w:i w:val="0"/>
          <w:iCs w:val="0"/>
        </w:rPr>
        <w:t xml:space="preserve">Barclay, </w:t>
      </w:r>
      <w:r>
        <w:rPr>
          <w:rStyle w:val="CharStyle10"/>
          <w:lang w:val="en-US" w:eastAsia="en-US" w:bidi="en-US"/>
          <w:i w:val="0"/>
          <w:iCs w:val="0"/>
        </w:rPr>
        <w:t xml:space="preserve">William. </w:t>
      </w:r>
      <w:r>
        <w:rPr>
          <w:rStyle w:val="CharStyle10"/>
          <w:i w:val="0"/>
          <w:iCs w:val="0"/>
        </w:rPr>
        <w:t xml:space="preserve">2012,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Pemahaman Alkitab Setiap Hari Surat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Galatia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Efesus,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Basrowi. 2005, </w:t>
      </w:r>
      <w:r>
        <w:rPr>
          <w:rStyle w:val="CharStyle7"/>
        </w:rPr>
        <w:t>Pengantar Sosiologi,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rStyle w:val="CharStyle10"/>
          <w:i w:val="0"/>
          <w:iCs w:val="0"/>
        </w:rPr>
        <w:t xml:space="preserve">Budiman, R. 2008,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Tafsiran Alkitab Surat-Surat Pastoral 1 Dan 2 Timotius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 Titus,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rStyle w:val="CharStyle10"/>
          <w:lang w:val="en-US" w:eastAsia="en-US" w:bidi="en-US"/>
          <w:i w:val="0"/>
          <w:iCs w:val="0"/>
        </w:rPr>
        <w:t xml:space="preserve">David, Jonathan. </w:t>
      </w:r>
      <w:r>
        <w:rPr>
          <w:rStyle w:val="CharStyle10"/>
          <w:i w:val="0"/>
          <w:iCs w:val="0"/>
        </w:rPr>
        <w:t xml:space="preserve">2008,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Finishing Generation,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Generasi Mencapai Garis Akhir,</w:t>
      </w:r>
      <w:r>
        <w:rPr>
          <w:rStyle w:val="CharStyle10"/>
          <w:i w:val="0"/>
          <w:iCs w:val="0"/>
        </w:rPr>
        <w:t xml:space="preserve"> Jakarta Barat: Nafiri </w:t>
      </w:r>
      <w:r>
        <w:rPr>
          <w:rStyle w:val="CharStyle10"/>
          <w:lang w:val="en-US" w:eastAsia="en-US" w:bidi="en-US"/>
          <w:i w:val="0"/>
          <w:iCs w:val="0"/>
        </w:rPr>
        <w:t>Gabriel.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Effayim, Prajanty., S. Brotosudarmo, dan Mariska Lauterboom. 2006, </w:t>
      </w:r>
      <w:r>
        <w:rPr>
          <w:rStyle w:val="CharStyle7"/>
        </w:rPr>
        <w:t>Teladan 2, Pendidikan Agama Kristen SMA Kelas XI,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D.,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Bagaswara, Serly Kawulusan. 2006, </w:t>
      </w:r>
      <w:r>
        <w:rPr>
          <w:rStyle w:val="CharStyle7"/>
        </w:rPr>
        <w:t>Teladan Kehidupan 1, Pendidikan Agama Kristen SMA Kelas X,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820" w:right="0" w:hanging="380"/>
        <w:sectPr>
          <w:footnotePr>
            <w:pos w:val="pageBottom"/>
            <w:numFmt w:val="decimal"/>
            <w:numRestart w:val="continuous"/>
          </w:footnotePr>
          <w:pgSz w:w="12240" w:h="15840"/>
          <w:pgMar w:top="2145" w:left="2628" w:right="2076" w:bottom="197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E.G.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I.H Enklaar, 2201, </w:t>
      </w:r>
      <w:r>
        <w:rPr>
          <w:rStyle w:val="CharStyle7"/>
        </w:rPr>
        <w:t xml:space="preserve">Pendidikan Agama 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BPK,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 D. 2008, </w:t>
      </w:r>
      <w:r>
        <w:rPr>
          <w:rStyle w:val="CharStyle7"/>
        </w:rPr>
        <w:t xml:space="preserve">Psikologi Praktis, Anak, Remaja Dan Keluarga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/>
      </w:pPr>
      <w:r>
        <w:rPr>
          <w:rStyle w:val="CharStyle10"/>
          <w:i w:val="0"/>
          <w:iCs w:val="0"/>
        </w:rPr>
        <w:t xml:space="preserve">Hurlock, Elizabet B. 1980,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Perkembangan, Suatu Pendekatan Sepanjang Rentang Kehidupan,</w:t>
      </w:r>
      <w:r>
        <w:rPr>
          <w:rStyle w:val="CharStyle10"/>
          <w:i w:val="0"/>
          <w:iCs w:val="0"/>
        </w:rPr>
        <w:t xml:space="preserve"> Jakarta: Erlangga.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Leksi, Moleong. J. 2006, </w:t>
      </w:r>
      <w:r>
        <w:rPr>
          <w:rStyle w:val="CharStyle7"/>
        </w:rPr>
        <w:t>Metode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Moh. 1980, </w:t>
      </w:r>
      <w:r>
        <w:rPr>
          <w:rStyle w:val="CharStyle7"/>
        </w:rPr>
        <w:t>Metode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Chalia Indonesia.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Parapak,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Jonathan.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2002, </w:t>
      </w:r>
      <w:r>
        <w:rPr>
          <w:rStyle w:val="CharStyle7"/>
        </w:rPr>
        <w:t>Pembelajar &amp; Pelayanan,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Darma Mahardika.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/>
      </w:pPr>
      <w:r>
        <w:rPr>
          <w:rStyle w:val="CharStyle10"/>
          <w:lang w:val="en-US" w:eastAsia="en-US" w:bidi="en-US"/>
          <w:i w:val="0"/>
          <w:iCs w:val="0"/>
        </w:rPr>
        <w:t xml:space="preserve">Jacobus </w:t>
      </w:r>
      <w:r>
        <w:rPr>
          <w:rStyle w:val="CharStyle10"/>
          <w:i w:val="0"/>
          <w:iCs w:val="0"/>
        </w:rPr>
        <w:t xml:space="preserve">Ranjabar, 2014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Sistem Sosial Budaya Indinesia Suatu Pengantar, </w:t>
      </w:r>
      <w:r>
        <w:rPr>
          <w:rStyle w:val="CharStyle10"/>
          <w:i w:val="0"/>
          <w:iCs w:val="0"/>
        </w:rPr>
        <w:t>Bandung: Alfabeta.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Jegalus, Norbertus. 2011 </w:t>
      </w:r>
      <w:r>
        <w:rPr>
          <w:rStyle w:val="CharStyle7"/>
        </w:rPr>
        <w:t>Membangun Kerukunan Beragama,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Maumere: Ledalero.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Raho, Bernard.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SVD, 2014, </w:t>
      </w:r>
      <w:r>
        <w:rPr>
          <w:rStyle w:val="CharStyle7"/>
        </w:rPr>
        <w:t>Sosiologi,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Ledalero.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Soekanto,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Soeq'ono.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2006, </w:t>
      </w:r>
      <w:r>
        <w:rPr>
          <w:rStyle w:val="CharStyle7"/>
        </w:rPr>
        <w:t>SOSIOLOGI Suatu Pengantar,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Grafmdo Persada.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/>
      </w:pPr>
      <w:r>
        <w:rPr>
          <w:rStyle w:val="CharStyle10"/>
          <w:i w:val="0"/>
          <w:iCs w:val="0"/>
        </w:rPr>
        <w:t xml:space="preserve">Sugiyono. 2009,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Pendidikan, Pendekatan Kuantitatif Dan Kualitatif,</w:t>
      </w:r>
      <w:r>
        <w:rPr>
          <w:rStyle w:val="CharStyle10"/>
          <w:i w:val="0"/>
          <w:iCs w:val="0"/>
        </w:rPr>
        <w:t xml:space="preserve"> Bandung: Alfabeta, Cet. Ke 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2012, </w:t>
      </w:r>
      <w:r>
        <w:rPr>
          <w:rStyle w:val="CharStyle7"/>
        </w:rPr>
        <w:t>Memahami Penelitian Kualittaif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Cet. Ke 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Tandiasa, S. 2010, </w:t>
      </w:r>
      <w:r>
        <w:rPr>
          <w:rStyle w:val="CharStyle7"/>
        </w:rPr>
        <w:t>Teologia Perjanjian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Jelajah Nusa.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hanging="40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145" w:left="2628" w:right="2076" w:bottom="197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Wuwungan, O. E. C.h. 2012, </w:t>
      </w:r>
      <w:r>
        <w:rPr>
          <w:rStyle w:val="CharStyle7"/>
        </w:rPr>
        <w:t>Bina Warga, Bunga Rampai Pembinaan Warga Gereja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Yewange, A. A. 2006 </w:t>
      </w:r>
      <w:r>
        <w:rPr>
          <w:rStyle w:val="CharStyle7"/>
        </w:rPr>
        <w:t>Agama dan Kerukunan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2003, </w:t>
      </w:r>
      <w:r>
        <w:rPr>
          <w:rStyle w:val="CharStyle7"/>
        </w:rPr>
        <w:t xml:space="preserve">Kamus Besar Bahasa 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Edisi Ke Tiga, Cet 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Depdikbud Balai Pustaka. 1995, </w:t>
      </w:r>
      <w:r>
        <w:rPr>
          <w:rStyle w:val="CharStyle7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Kedua, Jakarta.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Poerwadamarminta, W.J.S. 1986, </w:t>
      </w:r>
      <w:r>
        <w:rPr>
          <w:rStyle w:val="CharStyle7"/>
        </w:rPr>
        <w:t>Kamus Umum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Kamus Pusat Pembinaan Dan Pengembangan Kamus Besar Bahasa Indonesia.</w:t>
      </w:r>
      <w:r>
        <w:rPr>
          <w:rStyle w:val="CharStyle10"/>
          <w:i w:val="0"/>
          <w:iCs w:val="0"/>
        </w:rPr>
        <w:t xml:space="preserve"> 1994, Jakarta: Balai Pustaka.</w:t>
      </w:r>
    </w:p>
    <w:p>
      <w:pPr>
        <w:pStyle w:val="Style3"/>
        <w:numPr>
          <w:ilvl w:val="0"/>
          <w:numId w:val="1"/>
        </w:numPr>
        <w:tabs>
          <w:tab w:leader="none" w:pos="403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Sumber lainnya</w:t>
      </w:r>
      <w:bookmarkEnd w:id="4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00"/>
      </w:pPr>
      <w:r>
        <w:fldChar w:fldCharType="begin"/>
      </w:r>
      <w:r>
        <w:rPr>
          <w:color w:val="000000"/>
        </w:rPr>
        <w:instrText> HYPERLINK "http://googleweblight.eom/71ite_urlHittp://m.kompasiana.com/loyok/masyara"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http://googleweblight.eom/71ite_urlHittp://m.kompasiana.com/loyok/masyara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kat-majemuk_552fe3916ea8340c5e8b45b0&amp;ei=sjwH7ZY8&amp;lc=id- ID&amp;s=l&amp;m=597&amp;host=www.google.co.id&amp;ts=1458740479&amp;sig=APY5 36yFPyRKreBnzyvxlrF90JkzTF248g (Di Akses Tanggal 23-03-2016, Jam 20:15, WITA)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260"/>
      </w:pPr>
      <w:r>
        <w:rPr>
          <w:rStyle w:val="CharStyle10"/>
          <w:i w:val="0"/>
          <w:iCs w:val="0"/>
        </w:rPr>
        <w:t xml:space="preserve">PP. PPGT, 2003,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Anggaran Dasar dan Anggaran Rumah Tangga.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induk kependudukan desa Mekar Sari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260"/>
      </w:pPr>
      <w:r>
        <w:rPr>
          <w:rStyle w:val="CharStyle10"/>
          <w:i w:val="0"/>
          <w:iCs w:val="0"/>
        </w:rPr>
        <w:t xml:space="preserve">Badan Pekerja Sinode Gereja Toraja,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Tata Gereja Dan Peraturan-Peraturan Khusus Gereja Toraja,</w:t>
      </w:r>
      <w:r>
        <w:rPr>
          <w:rStyle w:val="CharStyle10"/>
          <w:i w:val="0"/>
          <w:iCs w:val="0"/>
        </w:rPr>
        <w:t xml:space="preserve"> PT Sulo Rantepao.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3" w:line="220" w:lineRule="exact"/>
        <w:ind w:left="0" w:right="0" w:firstLine="0"/>
      </w:pPr>
      <w:bookmarkStart w:id="5" w:name="bookmark5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£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  <w:bookmarkEnd w:id="5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4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Dengan Andi Di Unit 2Anggota PPGT, 12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Dengan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Riu Di Lorong 5 Masyarakat Bali, 11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Dengan Bapak Ismanto Di Pertasi Ketua Majelis, 11 Mei 2016. Wawancara Dengan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Mustafa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Kantor Desa Kepala Desa Mekar Sari, 11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9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Dengan Ibu Halima Di Unit 2 Masyarakat Jawa, 11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Dengan Ibu Indrawati Di Unit 2 Masyarakat Jawa, 11 Mei 2016.</w:t>
      </w:r>
    </w:p>
    <w:sectPr>
      <w:pgSz w:w="12240" w:h="15840"/>
      <w:pgMar w:top="2407" w:left="2612" w:right="2082" w:bottom="274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2.2pt;margin-top:96.1pt;width:353.5pt;height:10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b/>
                    <w:bCs/>
                    <w:i w:val="0"/>
                    <w:iCs w:val="0"/>
                  </w:rPr>
                  <w:t xml:space="preserve">W. Robert Crapps, 1994, </w:t>
                </w:r>
                <w:r>
                  <w:rPr>
                    <w:rStyle w:val="CharStyle14"/>
                    <w:b/>
                    <w:bCs/>
                    <w:i/>
                    <w:iCs/>
                  </w:rPr>
                  <w:t>Perkembangan Kepribadian Dan Keagamaan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Header or footer + 10 pt,Not Italic"/>
    <w:basedOn w:val="CharStyle12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Header or footer"/>
    <w:basedOn w:val="CharStyle12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18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518" w:lineRule="exact"/>
      <w:ind w:hanging="4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JHON SASSA.pdf</dc:title>
  <dc:subject/>
  <dc:creator>HP</dc:creator>
  <cp:keywords/>
</cp:coreProperties>
</file>