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28" w:line="22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 (LAI)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Nasional,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6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Alma, H. Buchari. </w:t>
      </w:r>
      <w:r>
        <w:rPr>
          <w:rStyle w:val="CharStyle7"/>
        </w:rPr>
        <w:t>Guru Professional.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2009 Djamarah, Syaful Bahri. </w:t>
      </w:r>
      <w:r>
        <w:rPr>
          <w:rStyle w:val="CharStyle7"/>
        </w:rPr>
        <w:t>Guru Dan Anak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Rinrka Cipta. 2005 Effendi, Onong Uchjana. </w:t>
      </w:r>
      <w:r>
        <w:rPr>
          <w:rStyle w:val="CharStyle7"/>
        </w:rPr>
        <w:t>Ilmu Komunikasi; Teori Dan Praktek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Remaja Rosdakarya. 1993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GP, Harianto </w:t>
      </w:r>
      <w:r>
        <w:rPr>
          <w:rStyle w:val="CharStyle7"/>
        </w:rPr>
        <w:t>Komunikasi Dalam Pemberitaan Injil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2012 Gunarsa, Singgih D. Gunarsa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</w:t>
      </w:r>
      <w:r>
        <w:rPr>
          <w:rStyle w:val="CharStyle7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Mulia. 2011 Hardjana, Agus M. </w:t>
      </w:r>
      <w:r>
        <w:rPr>
          <w:rStyle w:val="CharStyle7"/>
        </w:rPr>
        <w:t>Komunikasi Intrapersonal Dan Komunikasi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Interpersonal. Yogyakarta: Kanisius,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Hartuti, Nuni Yusvavera. </w:t>
      </w:r>
      <w:r>
        <w:rPr>
          <w:rStyle w:val="CharStyle7"/>
        </w:rPr>
        <w:t xml:space="preserve">Desain </w:t>
      </w:r>
      <w:r>
        <w:rPr>
          <w:rStyle w:val="CharStyle7"/>
          <w:lang w:val="en-US" w:eastAsia="en-US" w:bidi="en-US"/>
        </w:rPr>
        <w:t xml:space="preserve">Relative </w:t>
      </w:r>
      <w:r>
        <w:rPr>
          <w:rStyle w:val="CharStyle7"/>
        </w:rPr>
        <w:t xml:space="preserve">Efektif Guru Dan Murid.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Bukubiru,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Indonesia. </w:t>
      </w:r>
      <w:r>
        <w:rPr>
          <w:rStyle w:val="CharStyle7"/>
        </w:rPr>
        <w:t>UU Sisdiknas,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Fokus Media.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Komunikasi, Yayasan. </w:t>
      </w:r>
      <w:r>
        <w:rPr>
          <w:rStyle w:val="CharStyle7"/>
        </w:rPr>
        <w:t>Tafsiran Alkitab Masa Kini Kejadian - Ester.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Bina Kasih. 2005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2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Kristanto, Paulus Lilik. </w:t>
      </w:r>
      <w:r>
        <w:rPr>
          <w:rStyle w:val="CharStyle7"/>
        </w:rPr>
        <w:t xml:space="preserve">Prinsip &amp; Praktik 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M, Sardinian.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7"/>
        </w:rPr>
        <w:t xml:space="preserve">Interaksi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>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Rajagrafindo Persada. 2010</w:t>
      </w:r>
    </w:p>
    <w:p>
      <w:pPr>
        <w:pStyle w:val="Style8"/>
        <w:tabs>
          <w:tab w:leader="hyphen" w:pos="12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20" w:right="0"/>
      </w:pPr>
      <w:r>
        <w:rPr>
          <w:rStyle w:val="CharStyle10"/>
          <w:i w:val="0"/>
          <w:iCs w:val="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Kualitatif.</w:t>
      </w:r>
      <w:r>
        <w:rPr>
          <w:rStyle w:val="CharStyle10"/>
          <w:i w:val="0"/>
          <w:iCs w:val="0"/>
        </w:rPr>
        <w:t xml:space="preserve"> Alfabeta: Bandung.2009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120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Pendidikan.</w:t>
      </w:r>
      <w:r>
        <w:rPr>
          <w:rStyle w:val="CharStyle10"/>
          <w:i w:val="0"/>
          <w:iCs w:val="0"/>
        </w:rPr>
        <w:t xml:space="preserve"> Bandung: Alfabeta.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2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Modul Orientasi Pembekalan Calon PNS. </w:t>
      </w:r>
      <w:r>
        <w:rPr>
          <w:rStyle w:val="CharStyle7"/>
        </w:rPr>
        <w:t xml:space="preserve">Motivasi Dan Etos Kerja.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Jakarta:Biro Kepegawaian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Secretariat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Jenderal Departemen Agama Republik Indonesis. 2004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2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Rosdakarya: Bandung. </w:t>
      </w:r>
      <w:r>
        <w:rPr>
          <w:rStyle w:val="CharStyle11"/>
        </w:rPr>
        <w:t>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Muhammad, Ami. </w:t>
      </w:r>
      <w:r>
        <w:rPr>
          <w:rStyle w:val="CharStyle7"/>
        </w:rPr>
        <w:t>Komunikasi Organisasi.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Bumi Aksara.2009 Mulyasa, E. </w:t>
      </w:r>
      <w:r>
        <w:rPr>
          <w:rStyle w:val="CharStyle7"/>
        </w:rPr>
        <w:t>Menjadi Guru Professional.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6" w:line="518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2011 Rohim, H. Syaiful. </w:t>
      </w:r>
      <w:r>
        <w:rPr>
          <w:rStyle w:val="CharStyle7"/>
        </w:rPr>
        <w:t xml:space="preserve">Teori Komunikasi Perspektif Ragam, Dan Aplikasi,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Rineka Cipta.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9" w:line="49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H. Syaiful Sagala, </w:t>
      </w:r>
      <w:r>
        <w:rPr>
          <w:rStyle w:val="CharStyle7"/>
        </w:rPr>
        <w:t>Kemampuan Professional Guru dan Tenaga Kependidikan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 Siahaan, S. M. </w:t>
      </w:r>
      <w:r>
        <w:rPr>
          <w:rStyle w:val="CharStyle7"/>
        </w:rPr>
        <w:t>Komunikasi Pemahaman Dan Penerapannya,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1991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4" w:lineRule="exact"/>
        <w:ind w:left="12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7"/>
        </w:rPr>
        <w:t>Mengajar Secara Professional.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0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Sinulingga, Risnawaty. Tafsiran Alkitab Kitab Amsal 1-9. Jakarta: Bpk Gunung Mulia. 2007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/>
      </w:pPr>
      <w:r>
        <w:rPr>
          <w:rStyle w:val="CharStyle14"/>
          <w:i w:val="0"/>
          <w:iCs w:val="0"/>
        </w:rPr>
        <w:t xml:space="preserve">Slameto. </w:t>
      </w:r>
      <w:r>
        <w:rPr>
          <w:lang w:val="id-ID" w:eastAsia="id-ID" w:bidi="id-ID"/>
          <w:w w:val="100"/>
          <w:color w:val="000000"/>
          <w:position w:val="0"/>
        </w:rPr>
        <w:t>Belajar Dan Faktor-Fakor Yang Mempengaruhi.</w:t>
      </w:r>
      <w:r>
        <w:rPr>
          <w:rStyle w:val="CharStyle14"/>
          <w:i w:val="0"/>
          <w:iCs w:val="0"/>
        </w:rPr>
        <w:t xml:space="preserve"> Jakarta: Rineka Cipta. 2010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4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Kuantitatif, Kualitatif, dan R&amp;D.</w:t>
      </w:r>
      <w:r>
        <w:rPr>
          <w:rStyle w:val="CharStyle14"/>
          <w:i w:val="0"/>
          <w:iCs w:val="0"/>
        </w:rPr>
        <w:t xml:space="preserve"> Bandung: Alfabeta. 2009 Sukadi. </w:t>
      </w:r>
      <w:r>
        <w:rPr>
          <w:lang w:val="en-US" w:eastAsia="en-US" w:bidi="en-US"/>
          <w:w w:val="100"/>
          <w:color w:val="000000"/>
          <w:position w:val="0"/>
        </w:rPr>
        <w:t xml:space="preserve">Guru Powerful </w:t>
      </w:r>
      <w:r>
        <w:rPr>
          <w:lang w:val="id-ID" w:eastAsia="id-ID" w:bidi="id-ID"/>
          <w:w w:val="100"/>
          <w:color w:val="000000"/>
          <w:position w:val="0"/>
        </w:rPr>
        <w:t>Masa Depan.</w:t>
      </w:r>
      <w:r>
        <w:rPr>
          <w:rStyle w:val="CharStyle14"/>
          <w:i w:val="0"/>
          <w:iCs w:val="0"/>
        </w:rPr>
        <w:t xml:space="preserve"> Bandung: Kolbu, 2006 Sukmadinata, Nana Syaodih. </w:t>
      </w:r>
      <w:r>
        <w:rPr>
          <w:lang w:val="id-ID" w:eastAsia="id-ID" w:bidi="id-ID"/>
          <w:w w:val="100"/>
          <w:color w:val="000000"/>
          <w:position w:val="0"/>
        </w:rPr>
        <w:t>Landasan Psikologi Proses Pendidikan.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28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PT.Remaja Rosdakarya, Bandung : 2007 Sukmadinata, Nana Syaodih. </w:t>
      </w:r>
      <w:r>
        <w:rPr>
          <w:rStyle w:val="CharStyle15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Rosdakarya: Bandung.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Muhibbin. </w:t>
      </w:r>
      <w:r>
        <w:rPr>
          <w:rStyle w:val="CharStyle15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 Pers,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200" w:right="0" w:firstLine="0"/>
      </w:pPr>
      <w:r>
        <w:rPr>
          <w:rStyle w:val="CharStyle15"/>
        </w:rPr>
        <w:t>Tafsiran Alkitab Masa Kini 3 Matius-Wahyu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Kasih’2012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80" w:right="1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Uno, Hamzah B. </w:t>
      </w:r>
      <w:r>
        <w:rPr>
          <w:rStyle w:val="CharStyle15"/>
        </w:rPr>
        <w:t>Profesi Kependidikan.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 2012 Internet: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380" w:right="240" w:firstLine="0"/>
      </w:pPr>
      <w:r>
        <w:fldChar w:fldCharType="begin"/>
      </w:r>
      <w:r>
        <w:rPr>
          <w:rStyle w:val="CharStyle18"/>
        </w:rPr>
        <w:instrText> HYPERLINK "http://id.m.wikipedia.org/wiki/komunikasi" </w:instrText>
      </w:r>
      <w:r>
        <w:fldChar w:fldCharType="separate"/>
      </w:r>
      <w:r>
        <w:rPr>
          <w:rStyle w:val="Hyperlink"/>
          <w:b/>
          <w:bCs/>
        </w:rPr>
        <w:t>http://id.m.wikipedia.org/wiki/komunikasi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rStyle w:val="CharStyle19"/>
          <w:b w:val="0"/>
          <w:bCs w:val="0"/>
        </w:rPr>
        <w:t xml:space="preserve">Di akses pada hari Rabu 14 April 2015. </w:t>
      </w:r>
      <w:r>
        <w:fldChar w:fldCharType="begin"/>
      </w:r>
      <w:r>
        <w:rPr>
          <w:rStyle w:val="CharStyle18"/>
        </w:rPr>
        <w:instrText> HYPERLINK "http://irwansahaia.blogspot.com/2014/08/makalah-peserta-didik-sebagai-faktor.html?m=l" </w:instrText>
      </w:r>
      <w:r>
        <w:fldChar w:fldCharType="separate"/>
      </w:r>
      <w:r>
        <w:rPr>
          <w:rStyle w:val="Hyperlink"/>
          <w:b/>
          <w:bCs/>
        </w:rPr>
        <w:t>http://irwansahaia.blogspot.com/2014/08/makalah-peserta-didik-sebagai-faktor.html?m=l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280" w:right="0" w:firstLine="920"/>
      </w:pPr>
      <w:r>
        <w:rPr>
          <w:rStyle w:val="CharStyle19"/>
          <w:b w:val="0"/>
          <w:bCs w:val="0"/>
        </w:rPr>
        <w:t xml:space="preserve">di akses pada hari senin 05 April 2015. </w:t>
      </w:r>
      <w:r>
        <w:fldChar w:fldCharType="begin"/>
      </w:r>
      <w:r>
        <w:rPr>
          <w:rStyle w:val="CharStyle18"/>
        </w:rPr>
        <w:instrText> HYPERLINK "http://www.masbied.com/2012/12/14/interaksi-dalam-pembelaiaran-melalui-model"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http://www.masbied.com/2012/12/14/interaksi-dalam-pembelaiaran-melalui-model</w:t>
      </w:r>
      <w:r>
        <w:fldChar w:fldCharType="end"/>
      </w:r>
      <w:r>
        <w:rPr>
          <w:rStyle w:val="CharStyle18"/>
          <w:lang w:val="en-US" w:eastAsia="en-US" w:bidi="en-US"/>
          <w:b/>
          <w:bCs/>
        </w:rPr>
        <w:t xml:space="preserve"> </w:t>
      </w:r>
      <w:r>
        <w:rPr>
          <w:rStyle w:val="CharStyle18"/>
          <w:b/>
          <w:bCs/>
        </w:rPr>
        <w:t>pembelaiaran-kooperatif/#more-12355.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9"/>
          <w:b w:val="0"/>
          <w:bCs w:val="0"/>
        </w:rPr>
        <w:t xml:space="preserve">Di akses pada hari Rabu 14 April 2015. </w:t>
      </w:r>
      <w:r>
        <w:fldChar w:fldCharType="begin"/>
      </w:r>
      <w:r>
        <w:rPr>
          <w:rStyle w:val="CharStyle18"/>
        </w:rPr>
        <w:instrText> HYPERLINK "http://dwi-istanto.blogspot.com/2012/ll/pentingnya-komunikasi-guru-dan-"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http://dwi-istanto.blogspot.com/2012/ll/pentingnya-komunikasi-guru-dan-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80" w:right="0" w:firstLine="920"/>
        <w:sectPr>
          <w:footnotePr>
            <w:pos w:val="pageBottom"/>
            <w:numFmt w:val="decimal"/>
            <w:numRestart w:val="continuous"/>
          </w:footnotePr>
          <w:pgSz w:w="12240" w:h="15840"/>
          <w:pgMar w:top="2144" w:left="2628" w:right="2071" w:bottom="2037" w:header="0" w:footer="3" w:gutter="0"/>
          <w:rtlGutter w:val="0"/>
          <w:cols w:space="720"/>
          <w:noEndnote/>
          <w:docGrid w:linePitch="360"/>
        </w:sectPr>
      </w:pPr>
      <w:r>
        <w:rPr>
          <w:rStyle w:val="CharStyle20"/>
        </w:rPr>
        <w:t>murid.html.</w:t>
      </w:r>
      <w:r>
        <w:rPr>
          <w:rStyle w:val="CharStyle2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hari, selasa 21 April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20" w:right="0" w:firstLine="0"/>
      </w:pPr>
      <w:r>
        <w:rPr>
          <w:rStyle w:val="CharStyle22"/>
        </w:rPr>
        <w:t>para-ahli.html.</w:t>
      </w:r>
      <w:r>
        <w:rPr>
          <w:rStyle w:val="CharStyle23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hari, Rabu </w:t>
      </w:r>
      <w:r>
        <w:rPr>
          <w:rStyle w:val="CharStyle23"/>
        </w:rPr>
        <w:t xml:space="preserve">13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Mei </w:t>
      </w:r>
      <w:r>
        <w:rPr>
          <w:rStyle w:val="CharStyle23"/>
        </w:rPr>
        <w:t>2015.</w:t>
      </w:r>
    </w:p>
    <w:sectPr>
      <w:headerReference w:type="default" r:id="rId5"/>
      <w:pgSz w:w="12240" w:h="15840"/>
      <w:pgMar w:top="2664" w:left="2635" w:right="2069" w:bottom="26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3.35pt;margin-top:108.95pt;width:331.7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>http://iurusankomunikasi.blogspot.com/2009/Q3/model-komunikasi-menurut-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Arial,10.5 pt,Bold"/>
    <w:basedOn w:val="CharStyle6"/>
    <w:rPr>
      <w:lang w:val="id-ID" w:eastAsia="id-ID" w:bidi="id-ID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5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6)_"/>
    <w:basedOn w:val="DefaultParagraphFont"/>
    <w:link w:val="Style16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8">
    <w:name w:val="Body text (6)"/>
    <w:basedOn w:val="CharStyle1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">
    <w:name w:val="Body text (6) + Times New Roman,11 pt,Not Bold"/>
    <w:basedOn w:val="CharStyle17"/>
    <w:rPr>
      <w:lang w:val="id-ID" w:eastAsia="id-ID" w:bidi="id-ID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 (2) + Calibri,9 pt,Bold"/>
    <w:basedOn w:val="CharStyle6"/>
    <w:rPr>
      <w:lang w:val="en-US" w:eastAsia="en-US" w:bidi="en-US"/>
      <w:b/>
      <w:bCs/>
      <w:u w:val="single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1">
    <w:name w:val="Body text (2) + Calibri,9 pt,Bold"/>
    <w:basedOn w:val="CharStyle6"/>
    <w:rPr>
      <w:lang w:val="en-US" w:eastAsia="en-US" w:bidi="en-US"/>
      <w:b/>
      <w:bCs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2">
    <w:name w:val="Body text (2) + Calibri,10.5 pt"/>
    <w:basedOn w:val="CharStyle6"/>
    <w:rPr>
      <w:lang w:val="en-US" w:eastAsia="en-US" w:bidi="en-US"/>
      <w:u w:val="single"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3">
    <w:name w:val="Body text (2) + Calibri,10.5 pt"/>
    <w:basedOn w:val="CharStyle6"/>
    <w:rPr>
      <w:lang w:val="id-ID" w:eastAsia="id-ID" w:bidi="id-ID"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5">
    <w:name w:val="Header or footer_"/>
    <w:basedOn w:val="DefaultParagraphFont"/>
    <w:link w:val="Style24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6">
    <w:name w:val="Header or footer"/>
    <w:basedOn w:val="CharStyle25"/>
    <w:rPr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80" w:after="540" w:line="0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line="518" w:lineRule="exact"/>
      <w:ind w:hanging="8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line="518" w:lineRule="exact"/>
      <w:ind w:hanging="8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jc w:val="both"/>
      <w:spacing w:line="51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Desi Rante Payung.pdf</dc:title>
  <dc:subject/>
  <dc:creator>HP</dc:creator>
  <cp:keywords/>
</cp:coreProperties>
</file>