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29" w:line="22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38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Alkitab: Perjanjian Lama dan Perjanjian Baru.</w:t>
      </w:r>
      <w:r>
        <w:rPr>
          <w:rStyle w:val="CharStyle10"/>
          <w:i w:val="0"/>
          <w:iCs w:val="0"/>
        </w:rPr>
        <w:t xml:space="preserve"> Jakarta: Lembaga Alkitab Indonesia, 2008.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38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  <w:bookmarkEnd w:id="2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84"/>
        <w:ind w:left="0" w:right="0" w:firstLine="0"/>
      </w:pPr>
      <w:r>
        <w:rPr>
          <w:rStyle w:val="CharStyle13"/>
        </w:rPr>
        <w:t>Alkitab Penuntun: Hidup Berkelimpahan.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2009 Tim Penyusun. </w:t>
      </w:r>
      <w:r>
        <w:rPr>
          <w:rStyle w:val="CharStyle13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2009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533" w:lineRule="exact"/>
        <w:ind w:left="0" w:right="0" w:firstLine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Buku-Buku</w:t>
      </w:r>
      <w:bookmarkEnd w:id="3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740" w:right="0"/>
      </w:pPr>
      <w:r>
        <w:rPr>
          <w:rStyle w:val="CharStyle10"/>
          <w:i w:val="0"/>
          <w:iCs w:val="0"/>
        </w:rPr>
        <w:t xml:space="preserve">Abineno J.L.Ch.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Katekisasi Sidi, Nikah dan Peneguhan dan Pemberkatan.</w:t>
      </w:r>
      <w:r>
        <w:rPr>
          <w:rStyle w:val="CharStyle10"/>
          <w:i w:val="0"/>
          <w:iCs w:val="0"/>
        </w:rPr>
        <w:t xml:space="preserve"> Jakarta: BPK Gunung Mulia.</w:t>
      </w:r>
    </w:p>
    <w:p>
      <w:pPr>
        <w:pStyle w:val="Style11"/>
        <w:tabs>
          <w:tab w:leader="hyphen" w:pos="111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ab/>
      </w:r>
      <w:r>
        <w:rPr>
          <w:rStyle w:val="CharStyle13"/>
        </w:rPr>
        <w:t>Kesaksian Kejadian 1-11.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0" w:firstLine="0"/>
      </w:pPr>
      <w:r>
        <w:rPr>
          <w:rStyle w:val="CharStyle10"/>
          <w:lang w:val="en-US" w:eastAsia="en-US" w:bidi="en-US"/>
          <w:i w:val="0"/>
          <w:iCs w:val="0"/>
        </w:rPr>
        <w:t xml:space="preserve">Atkinston David.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Kejadian 1-11; Kejadian Mendukung Berkembangnya Sains </w:t>
      </w:r>
      <w:r>
        <w:rPr>
          <w:rStyle w:val="CharStyle10"/>
          <w:lang w:val="en-US" w:eastAsia="en-US" w:bidi="en-US"/>
          <w:i w:val="0"/>
          <w:iCs w:val="0"/>
        </w:rPr>
        <w:t xml:space="preserve">Barth </w:t>
      </w:r>
      <w:r>
        <w:rPr>
          <w:rStyle w:val="CharStyle10"/>
          <w:i w:val="0"/>
          <w:iCs w:val="0"/>
        </w:rPr>
        <w:t xml:space="preserve">Frommel </w:t>
      </w:r>
      <w:r>
        <w:rPr>
          <w:rStyle w:val="CharStyle10"/>
          <w:lang w:val="en-US" w:eastAsia="en-US" w:bidi="en-US"/>
          <w:i w:val="0"/>
          <w:iCs w:val="0"/>
        </w:rPr>
        <w:t xml:space="preserve">Marie Claire.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Hati Allah Bagaikan Hati Seorang Ibu.</w:t>
      </w:r>
      <w:r>
        <w:rPr>
          <w:rStyle w:val="CharStyle10"/>
          <w:i w:val="0"/>
          <w:iCs w:val="0"/>
        </w:rPr>
        <w:t xml:space="preserve"> Jakarta: BPK Gunung Mulia, 2011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840" w:right="0" w:hanging="8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Becher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Jeanne,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Perempuan </w:t>
      </w:r>
      <w:r>
        <w:rPr>
          <w:rStyle w:val="CharStyle13"/>
        </w:rPr>
        <w:t>Agama dan Seksualitas.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2012</w:t>
      </w:r>
    </w:p>
    <w:p>
      <w:pPr>
        <w:pStyle w:val="Style11"/>
        <w:tabs>
          <w:tab w:leader="hyphen" w:pos="111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Bromiley G.W. </w:t>
      </w:r>
      <w:r>
        <w:rPr>
          <w:rStyle w:val="CharStyle13"/>
        </w:rPr>
        <w:t>Tafsiran Alkitab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Komunikasi Bina kasih, 1976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Claire Barth Marie. </w:t>
      </w:r>
      <w:r>
        <w:rPr>
          <w:rStyle w:val="CharStyle13"/>
        </w:rPr>
        <w:t>Tafsiran Yesaya Pasal 40-55.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2007 </w:t>
        <w:tab/>
        <w:t xml:space="preserve"> </w:t>
      </w:r>
      <w:r>
        <w:rPr>
          <w:rStyle w:val="CharStyle13"/>
        </w:rPr>
        <w:t>Tafsiran Kitab Mazmur 73-150.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2013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Darmaputera Evan. </w:t>
      </w:r>
      <w:r>
        <w:rPr>
          <w:rStyle w:val="CharStyle13"/>
        </w:rPr>
        <w:t xml:space="preserve">Wanita </w:t>
      </w:r>
      <w:r>
        <w:rPr>
          <w:rStyle w:val="CharStyle13"/>
          <w:lang w:val="en-US" w:eastAsia="en-US" w:bidi="en-US"/>
        </w:rPr>
        <w:t xml:space="preserve">dan </w:t>
      </w:r>
      <w:r>
        <w:rPr>
          <w:rStyle w:val="CharStyle13"/>
        </w:rPr>
        <w:t>Berbagai Segi Kehidupannya.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Mulia,2000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 w:hanging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Dewi Yana Lidya. </w:t>
      </w:r>
      <w:r>
        <w:rPr>
          <w:rStyle w:val="CharStyle13"/>
        </w:rPr>
        <w:t>Keluar dari Kemandulan Rohani.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Bethlehem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Publisher,2012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Emi Marti. </w:t>
      </w:r>
      <w:r>
        <w:rPr>
          <w:rStyle w:val="CharStyle13"/>
        </w:rPr>
        <w:t>Perempuan Mandul.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Skripsi STAKN Toraja, 2010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Geisler Norman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L. </w:t>
      </w:r>
      <w:r>
        <w:rPr>
          <w:rStyle w:val="CharStyle13"/>
        </w:rPr>
        <w:t>Etika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Literatur Saat,2015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Gerrit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Singgih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Emmanuel. </w:t>
      </w:r>
      <w:r>
        <w:rPr>
          <w:rStyle w:val="CharStyle13"/>
        </w:rPr>
        <w:t>Dunia Yang Bermakna.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Persetia, 1999 Gunarsa Singgih D. </w:t>
      </w:r>
      <w:r>
        <w:rPr>
          <w:rStyle w:val="CharStyle13"/>
        </w:rPr>
        <w:t>Psikologi Praktis Anak, Remaja dan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Hartawiyata Frans. </w:t>
      </w:r>
      <w:r>
        <w:rPr>
          <w:rStyle w:val="CharStyle13"/>
        </w:rPr>
        <w:t>Pemulihan Pernikahan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2000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Henry Matthew. </w:t>
      </w:r>
      <w:r>
        <w:rPr>
          <w:rStyle w:val="CharStyle13"/>
        </w:rPr>
        <w:t>Tafsiran Kitab Mazmur 101-150.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2012 Hirianto Koes. </w:t>
      </w:r>
      <w:r>
        <w:rPr>
          <w:rStyle w:val="CharStyle13"/>
        </w:rPr>
        <w:t>Biologi Reproduksi.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2014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Jacobs Cindy. </w:t>
      </w:r>
      <w:r>
        <w:rPr>
          <w:rStyle w:val="CharStyle13"/>
          <w:lang w:val="en-US" w:eastAsia="en-US" w:bidi="en-US"/>
        </w:rPr>
        <w:t>Wowen of Destiny.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Penerbit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ANDI, 1999 Karssen Gien, </w:t>
      </w:r>
      <w:r>
        <w:rPr>
          <w:rStyle w:val="CharStyle13"/>
        </w:rPr>
        <w:t xml:space="preserve">Ia dinamai Perempuan </w:t>
      </w:r>
      <w:r>
        <w:rPr>
          <w:rStyle w:val="CharStyle13"/>
          <w:lang w:val="en-US" w:eastAsia="en-US" w:bidi="en-US"/>
        </w:rPr>
        <w:t>1.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Yayasan Kalam Hidup, 2008.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Philip J. </w:t>
      </w:r>
      <w:r>
        <w:rPr>
          <w:rStyle w:val="CharStyle13"/>
        </w:rPr>
        <w:t>Kehidupan orang Israel Alkitabiah.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Mulia,2012.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Lasor W.S. Pengantar </w:t>
      </w:r>
      <w:r>
        <w:rPr>
          <w:rStyle w:val="CharStyle13"/>
        </w:rPr>
        <w:t>Perjanjian Lama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Mulia,2004.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Marthinus Theodoras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Mawene. </w:t>
      </w:r>
      <w:r>
        <w:rPr>
          <w:rStyle w:val="CharStyle13"/>
        </w:rPr>
        <w:t>Perjanjian Lama dan teologi kontekstual.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3"/>
        </w:rPr>
        <w:t>Metodologi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Rosdakarya,2012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rStyle w:val="CharStyle10"/>
          <w:i w:val="0"/>
          <w:iCs w:val="0"/>
        </w:rPr>
        <w:t xml:space="preserve">PackeJ.I.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Ensiklopedi fakta Alkitab buku rujukan komprehensif yang direncanakan untuk mencari fakta tentang semua orang, tempat, dan adat istiadat di Alkitab,</w:t>
      </w:r>
      <w:r>
        <w:rPr>
          <w:rStyle w:val="CharStyle10"/>
          <w:i w:val="0"/>
          <w:iCs w:val="0"/>
        </w:rPr>
        <w:t xml:space="preserve"> jawa timur: Gandum Mas,2004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Philip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King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3"/>
        </w:rPr>
        <w:t>Kehidupan orang Israel Alkitabiah.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Jakarta:BPK Gunung Mulia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Putranto Daud. </w:t>
      </w:r>
      <w:r>
        <w:rPr>
          <w:rStyle w:val="CharStyle13"/>
          <w:lang w:val="en-US" w:eastAsia="en-US" w:bidi="en-US"/>
        </w:rPr>
        <w:t xml:space="preserve">Grace On Marriage </w:t>
      </w:r>
      <w:r>
        <w:rPr>
          <w:rStyle w:val="CharStyle13"/>
        </w:rPr>
        <w:t>Pernikahan Sesungguhnya.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Light Publishing,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2013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Retnowati. Perempuan</w:t>
      </w:r>
      <w:r>
        <w:rPr>
          <w:rStyle w:val="CharStyle13"/>
        </w:rPr>
        <w:t>-Perempuan dalam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Mulia,2008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Saptiawan Itsna Hadi. </w:t>
      </w:r>
      <w:r>
        <w:rPr>
          <w:rStyle w:val="CharStyle13"/>
        </w:rPr>
        <w:t>Gender dan Inferioritas Perempuan.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Pustaka Pelajar, 2007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Subeno Sutjipto. Indahnya </w:t>
      </w:r>
      <w:r>
        <w:rPr>
          <w:rStyle w:val="CharStyle13"/>
        </w:rPr>
        <w:t>Pernikahan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Surabaya:momentum,2014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3"/>
        </w:rPr>
        <w:t>metode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penelitian </w:t>
      </w:r>
      <w:r>
        <w:rPr>
          <w:rStyle w:val="CharStyle13"/>
        </w:rPr>
        <w:t>Kualitatif, Kualitatif dan R &amp; D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. Bandung: Alfabeta, 2009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Sugiyono. </w:t>
      </w:r>
      <w:r>
        <w:rPr>
          <w:rStyle w:val="CharStyle13"/>
        </w:rPr>
        <w:t>Memahami Penelitian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Alfabeta, 2012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Sukmadinata Nana Syaodih. </w:t>
      </w:r>
      <w:r>
        <w:rPr>
          <w:rStyle w:val="CharStyle13"/>
        </w:rPr>
        <w:t>Metode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Rosdakarya, 2009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sutikno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David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Iman. </w:t>
      </w:r>
      <w:r>
        <w:rPr>
          <w:rStyle w:val="CharStyle13"/>
        </w:rPr>
        <w:t>Pintu Membangun Rumah Tangga Harmonis.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offset,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2011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533" w:lineRule="exact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T. O Ihromi. </w:t>
      </w:r>
      <w:r>
        <w:rPr>
          <w:rStyle w:val="CharStyle13"/>
        </w:rPr>
        <w:t>Adat Perkawinan Toraja Sa’dan dan Tempatnya dalam Hukum Positif.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Gadjah Mada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University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Press dan Yayasan Obor Indonesia, 1981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075" w:lineRule="exact"/>
        <w:ind w:left="0" w:right="0" w:firstLine="2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Walter Lempp. Tafsiran </w:t>
      </w:r>
      <w:r>
        <w:rPr>
          <w:rStyle w:val="CharStyle13"/>
        </w:rPr>
        <w:t>Alkitab Kejadian.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BPK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Gunurmg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Mulia,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2003 </w:t>
      </w:r>
      <w:r>
        <w:rPr>
          <w:rStyle w:val="CharStyle14"/>
        </w:rPr>
        <w:t>Website Internet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http//technoupdate27.blogspot.com/2015/02-data-jumblah-penduduk-indonesia- terbaru.(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diakses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10 mei 2016) </w:t>
      </w:r>
      <w:r>
        <w:fldChar w:fldCharType="begin"/>
      </w:r>
      <w:r>
        <w:rPr>
          <w:rStyle w:val="CharStyle15"/>
        </w:rPr>
        <w:instrText> HYPERLINK "http://sururudin.wordpress.eom/2009/03/l_6/sosiologi-perkawinan/.('diakses" </w:instrText>
      </w:r>
      <w:r>
        <w:fldChar w:fldCharType="separate"/>
      </w:r>
      <w:r>
        <w:rPr>
          <w:rStyle w:val="Hyperlink"/>
        </w:rPr>
        <w:t>http://sururudin.wordpress.eom/2009/03/l 6/sosiologi-perkawinan/.('diakses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29 april 2016)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0" w:hanging="700"/>
      </w:pPr>
      <w:r>
        <w:rPr>
          <w:rStyle w:val="CharStyle15"/>
        </w:rPr>
        <w:t>http://</w:t>
      </w:r>
      <w:r>
        <w:fldChar w:fldCharType="begin"/>
      </w:r>
      <w:r>
        <w:rPr>
          <w:color w:val="000000"/>
        </w:rPr>
        <w:instrText> HYPERLINK "http://www.kulonprokab"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www.kulonprokab</w:t>
      </w:r>
      <w:r>
        <w:fldChar w:fldCharType="end"/>
      </w:r>
      <w:r>
        <w:rPr>
          <w:rStyle w:val="CharStyle15"/>
        </w:rPr>
        <w:t>.go.id/v2/perencanaan-keluarga-seiahtera-melaui-program- KB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(diakses pada tanggal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10 mei 2016)</w:t>
      </w:r>
    </w:p>
    <w:sectPr>
      <w:headerReference w:type="default" r:id="rId5"/>
      <w:footnotePr>
        <w:pos w:val="pageBottom"/>
        <w:numFmt w:val="decimal"/>
        <w:numRestart w:val="continuous"/>
      </w:footnotePr>
      <w:pgSz w:w="12240" w:h="15840"/>
      <w:pgMar w:top="2932" w:left="2188" w:right="1912" w:bottom="1862" w:header="0" w:footer="3" w:gutter="0"/>
      <w:rtlGutter w:val="0"/>
      <w:cols w:space="720"/>
      <w:pgNumType w:start="64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3.2pt;margin-top:73.45pt;width:11.05pt;height:8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Body text (3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Bold"/>
    <w:basedOn w:val="CharStyle12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84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line="538" w:lineRule="exact"/>
      <w:ind w:hanging="74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after="480" w:line="538" w:lineRule="exact"/>
      <w:ind w:hanging="9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AWIT RAFLESIA NATALIA.pdf</dc:title>
  <dc:subject/>
  <dc:creator>HP</dc:creator>
  <cp:keywords/>
</cp:coreProperties>
</file>