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br/>
        <w:t>Pedoman 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Berikut ini adalah daftar pertanyaan yang akan diajukan kepada Informan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atau narasumber:</w:t>
      </w:r>
    </w:p>
    <w:p>
      <w:pPr>
        <w:pStyle w:val="Style10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pembinaan Karater di Gereja Kristen Sulawesi Tengah, Jemaat Moria Angkona telah memprogramkan Pembinaan karakter bagi Anak Remaja? Dan apa tujuannya ?</w:t>
      </w:r>
    </w:p>
    <w:p>
      <w:pPr>
        <w:pStyle w:val="Style10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Tentang pelaksanaan Pembinaan, apakah hal ini rutin dilakukan dalam gereja ? dan bagaimana para remaja merespon hal tersebut ?</w:t>
      </w:r>
    </w:p>
    <w:p>
      <w:pPr>
        <w:pStyle w:val="Style10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pembinaan seperti apa yang di programkan dan dilaksanakan dalam pembinaan di gereja tersebut ?</w:t>
      </w:r>
    </w:p>
    <w:p>
      <w:pPr>
        <w:pStyle w:val="Style10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upaya pembinaan karakter anak remaja, apakah ada kendala yang di temukan ? bagaimana gereja menyikapinya ?</w:t>
      </w:r>
    </w:p>
    <w:p>
      <w:pPr>
        <w:pStyle w:val="Style10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perkembangan Karakter remaja dalam berjalannya proses pembinaan yang selama ini dilakukan dalam gereja ?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102" w:right="2616" w:bottom="21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7pt;margin-top:36.5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/>
        <w:iCs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51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right"/>
      <w:spacing w:line="518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518" w:lineRule="exact"/>
      <w:ind w:hanging="5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ASTIN.pdf</dc:title>
  <dc:subject/>
  <dc:creator>HP</dc:creator>
  <cp:keywords/>
</cp:coreProperties>
</file>