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93" w:line="240" w:lineRule="exact"/>
        <w:ind w:left="328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jc w:val="left"/>
        <w:spacing w:before="0" w:after="578" w:line="240" w:lineRule="exact"/>
        <w:ind w:left="2100" w:right="0" w:firstLine="0"/>
      </w:pPr>
      <w:bookmarkStart w:id="1" w:name="bookmark1"/>
      <w:r>
        <w:rPr>
          <w:lang w:val="en-US" w:eastAsia="en-US" w:bidi="en-US"/>
          <w:sz w:val="24"/>
          <w:szCs w:val="24"/>
          <w:w w:val="100"/>
          <w:spacing w:val="0"/>
          <w:color w:val="000000"/>
          <w:position w:val="0"/>
        </w:rPr>
        <w:t>KESIMPULAN DAN SARAN</w:t>
      </w:r>
      <w:bookmarkEnd w:id="1"/>
    </w:p>
    <w:p>
      <w:pPr>
        <w:pStyle w:val="Style8"/>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A. Kesimpulan</w:t>
      </w:r>
    </w:p>
    <w:p>
      <w:pPr>
        <w:pStyle w:val="Style10"/>
        <w:widowControl w:val="0"/>
        <w:keepNext w:val="0"/>
        <w:keepLines w:val="0"/>
        <w:shd w:val="clear" w:color="auto" w:fill="auto"/>
        <w:bidi w:val="0"/>
        <w:spacing w:before="0" w:after="240"/>
        <w:ind w:left="380" w:right="0" w:firstLine="860"/>
      </w:pPr>
      <w:r>
        <w:rPr>
          <w:lang w:val="en-US" w:eastAsia="en-US" w:bidi="en-US"/>
          <w:sz w:val="24"/>
          <w:szCs w:val="24"/>
          <w:w w:val="100"/>
          <w:spacing w:val="0"/>
          <w:color w:val="000000"/>
          <w:position w:val="0"/>
        </w:rPr>
        <w:t>Berdasarkan hasil penelitian yang diperoleh maka penulis dapat menyimpulkan bahwa penyebab siswa sering bolos di Sekolah Menengah Kejuruan Kristen Pelangi Makale disebabkan oleh faktor internal, yaitu kurangnya motivasi siswa dalam mengikuti pelajaran di sekolah, beberapa siswa belum memiliki kesadaran dalam diri mereka mengenai betapa pentingnya pendidikan itu bagi diri mereka sehingga seringkali menghindari pelajaran di sekolah. Kemudian faktor ekstemal yang meliputi cara guru dalam mengajar yang kurang menarik sehingga siswa merasa bosan dan tidak tertarik terhadap penyajian materi yang diberikan oleh beberapa guru, hal ini disebabkan karena beberapa guru belum mampu menerapkan proses pembelajaran yang menyenangkan yang dapat menarik minat belajar siswa. Selain itu masih ada beberapa guru yang tidak menindaklanjuti siswa yang melanggar aturan khususnya dalam hal membolos sekolah dan sanksi yang diberikan tidak memberatkan bagi siswa sehingga siswa tidak merasa takut untuk bolos sekolah. Selain beberapa faktor di atas hal lain yang turut menyebabkan siswa sering bolos sekolah di Sekolah Menengah Kristen Pelangi Makale yaitu beberapa masyarakat yang belum mempedulikan siswa yang berkeliaran di luar lingkungan sekolah pada saat jam pelajaran berlangsung, hal ini dapat membuat siswa merasa bebas berkeliaran di luar sekolah pada saat jam sekolah sedang berlangsung.</w:t>
      </w:r>
    </w:p>
    <w:p>
      <w:pPr>
        <w:pStyle w:val="Style8"/>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 Saran</w:t>
      </w:r>
    </w:p>
    <w:p>
      <w:pPr>
        <w:pStyle w:val="Style8"/>
        <w:numPr>
          <w:ilvl w:val="0"/>
          <w:numId w:val="1"/>
        </w:numPr>
        <w:tabs>
          <w:tab w:leader="none" w:pos="740" w:val="left"/>
        </w:tabs>
        <w:widowControl w:val="0"/>
        <w:keepNext w:val="0"/>
        <w:keepLines w:val="0"/>
        <w:shd w:val="clear" w:color="auto" w:fill="auto"/>
        <w:bidi w:val="0"/>
        <w:jc w:val="both"/>
        <w:spacing w:before="0" w:after="0"/>
        <w:ind w:left="380" w:right="0" w:firstLine="0"/>
      </w:pPr>
      <w:r>
        <w:rPr>
          <w:lang w:val="en-US" w:eastAsia="en-US" w:bidi="en-US"/>
          <w:sz w:val="24"/>
          <w:szCs w:val="24"/>
          <w:w w:val="100"/>
          <w:spacing w:val="0"/>
          <w:color w:val="000000"/>
          <w:position w:val="0"/>
        </w:rPr>
        <w:t>Sekolah Tinggi Agama Kristen Negeri (STAKN) Toraja</w:t>
      </w:r>
    </w:p>
    <w:p>
      <w:pPr>
        <w:pStyle w:val="Style10"/>
        <w:widowControl w:val="0"/>
        <w:keepNext w:val="0"/>
        <w:keepLines w:val="0"/>
        <w:shd w:val="clear" w:color="auto" w:fill="auto"/>
        <w:bidi w:val="0"/>
        <w:spacing w:before="0" w:after="244"/>
        <w:ind w:left="800" w:right="0" w:firstLine="0"/>
      </w:pPr>
      <w:r>
        <w:rPr>
          <w:lang w:val="en-US" w:eastAsia="en-US" w:bidi="en-US"/>
          <w:sz w:val="24"/>
          <w:szCs w:val="24"/>
          <w:w w:val="100"/>
          <w:spacing w:val="0"/>
          <w:color w:val="000000"/>
          <w:position w:val="0"/>
        </w:rPr>
        <w:t>Agar tetap melatih calon guru secara khusus dalam mata kuliah yang menyangkut strategi pembelajaran sehingga ketika berada di tempat pelayanan secara khusus di sekolah kelak, mereka dapat menerapkan ilmu yang mereka telah dapatkan selama di bangku kuliah dan mampu membawa perubahan dalam lingkup sekolah.</w:t>
      </w:r>
    </w:p>
    <w:p>
      <w:pPr>
        <w:pStyle w:val="Style8"/>
        <w:numPr>
          <w:ilvl w:val="0"/>
          <w:numId w:val="1"/>
        </w:numPr>
        <w:tabs>
          <w:tab w:leader="none" w:pos="740" w:val="left"/>
        </w:tabs>
        <w:widowControl w:val="0"/>
        <w:keepNext w:val="0"/>
        <w:keepLines w:val="0"/>
        <w:shd w:val="clear" w:color="auto" w:fill="auto"/>
        <w:bidi w:val="0"/>
        <w:jc w:val="both"/>
        <w:spacing w:before="0" w:after="0" w:line="547" w:lineRule="exact"/>
        <w:ind w:left="380" w:right="0" w:firstLine="0"/>
      </w:pPr>
      <w:r>
        <w:rPr>
          <w:lang w:val="en-US" w:eastAsia="en-US" w:bidi="en-US"/>
          <w:sz w:val="24"/>
          <w:szCs w:val="24"/>
          <w:w w:val="100"/>
          <w:spacing w:val="0"/>
          <w:color w:val="000000"/>
          <w:position w:val="0"/>
        </w:rPr>
        <w:t>Guru</w:t>
      </w:r>
    </w:p>
    <w:p>
      <w:pPr>
        <w:pStyle w:val="Style10"/>
        <w:widowControl w:val="0"/>
        <w:keepNext w:val="0"/>
        <w:keepLines w:val="0"/>
        <w:shd w:val="clear" w:color="auto" w:fill="auto"/>
        <w:bidi w:val="0"/>
        <w:spacing w:before="0" w:after="236" w:line="547" w:lineRule="exact"/>
        <w:ind w:left="800" w:right="0" w:firstLine="0"/>
      </w:pPr>
      <w:r>
        <w:rPr>
          <w:lang w:val="en-US" w:eastAsia="en-US" w:bidi="en-US"/>
          <w:sz w:val="24"/>
          <w:szCs w:val="24"/>
          <w:w w:val="100"/>
          <w:spacing w:val="0"/>
          <w:color w:val="000000"/>
          <w:position w:val="0"/>
        </w:rPr>
        <w:t>Agar tetap memperhatikan tanggung jawabnya dalam hal ini mendisiplinkan siswa dan memperhatikan cara mengajar yang dapat meningkatkan minat belajar siswa dan berusaha bersikap ramah terhadap siswa dalam melakukan kegiatan pembelajaran.</w:t>
      </w:r>
    </w:p>
    <w:p>
      <w:pPr>
        <w:pStyle w:val="Style8"/>
        <w:numPr>
          <w:ilvl w:val="0"/>
          <w:numId w:val="1"/>
        </w:numPr>
        <w:tabs>
          <w:tab w:leader="none" w:pos="740" w:val="left"/>
        </w:tabs>
        <w:widowControl w:val="0"/>
        <w:keepNext w:val="0"/>
        <w:keepLines w:val="0"/>
        <w:shd w:val="clear" w:color="auto" w:fill="auto"/>
        <w:bidi w:val="0"/>
        <w:jc w:val="both"/>
        <w:spacing w:before="0" w:after="0"/>
        <w:ind w:left="380" w:right="0" w:firstLine="0"/>
      </w:pPr>
      <w:r>
        <w:rPr>
          <w:lang w:val="en-US" w:eastAsia="en-US" w:bidi="en-US"/>
          <w:sz w:val="24"/>
          <w:szCs w:val="24"/>
          <w:w w:val="100"/>
          <w:spacing w:val="0"/>
          <w:color w:val="000000"/>
          <w:position w:val="0"/>
        </w:rPr>
        <w:t>Orang tua Siswa</w:t>
      </w:r>
    </w:p>
    <w:p>
      <w:pPr>
        <w:pStyle w:val="Style10"/>
        <w:widowControl w:val="0"/>
        <w:keepNext w:val="0"/>
        <w:keepLines w:val="0"/>
        <w:shd w:val="clear" w:color="auto" w:fill="auto"/>
        <w:bidi w:val="0"/>
        <w:spacing w:before="0" w:after="0"/>
        <w:ind w:left="800" w:right="0" w:firstLine="0"/>
      </w:pPr>
      <w:r>
        <w:rPr>
          <w:lang w:val="en-US" w:eastAsia="en-US" w:bidi="en-US"/>
          <w:sz w:val="24"/>
          <w:szCs w:val="24"/>
          <w:w w:val="100"/>
          <w:spacing w:val="0"/>
          <w:color w:val="000000"/>
          <w:position w:val="0"/>
        </w:rPr>
        <w:t>Agar kerjasama yang telah terjalin terns ditingkatkan dalam memperhatikan kedisiplinan siswa khususnya dalam kehadiran siswa di sekolah.</w:t>
      </w:r>
    </w:p>
    <w:sectPr>
      <w:footerReference w:type="default" r:id="rId5"/>
      <w:footnotePr>
        <w:pos w:val="pageBottom"/>
        <w:numFmt w:val="decimal"/>
        <w:numRestart w:val="continuous"/>
      </w:footnotePr>
      <w:pgSz w:w="12240" w:h="15840"/>
      <w:pgMar w:top="2287" w:left="2602" w:right="1988" w:bottom="10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1.05pt;margin-top:784.7pt;width:11.3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74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Franklin Gothic Demi" w:eastAsia="Franklin Gothic Demi" w:hAnsi="Franklin Gothic Demi" w:cs="Franklin Gothic Dem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Franklin Gothic Demi" w:eastAsia="Franklin Gothic Demi" w:hAnsi="Franklin Gothic Demi" w:cs="Franklin Gothic Demi"/>
    </w:rPr>
  </w:style>
  <w:style w:type="paragraph" w:customStyle="1" w:styleId="Style8">
    <w:name w:val="Body text (3)"/>
    <w:basedOn w:val="Normal"/>
    <w:link w:val="CharStyle9"/>
    <w:pPr>
      <w:widowControl w:val="0"/>
      <w:shd w:val="clear" w:color="auto" w:fill="FFFFFF"/>
      <w:spacing w:before="900" w:line="552"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YUSPINA INNONG .pdf</dc:title>
  <dc:subject/>
  <dc:creator>Pengolahan2</dc:creator>
  <cp:keywords/>
</cp:coreProperties>
</file>