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613"/>
        <w:ind w:left="0" w:right="220" w:firstLine="0"/>
      </w:pPr>
      <w:r>
        <w:rPr>
          <w:lang w:val="en-US" w:eastAsia="en-US" w:bidi="en-US"/>
          <w:w w:val="100"/>
          <w:spacing w:val="0"/>
          <w:color w:val="000000"/>
          <w:position w:val="0"/>
        </w:rPr>
        <w:t>BAB V</w:t>
        <w:br/>
      </w:r>
      <w:r>
        <w:rPr>
          <w:lang w:val="id-ID" w:eastAsia="id-ID" w:bidi="id-ID"/>
          <w:w w:val="100"/>
          <w:spacing w:val="0"/>
          <w:color w:val="000000"/>
          <w:position w:val="0"/>
        </w:rPr>
        <w:t>PENUTUP</w:t>
      </w:r>
    </w:p>
    <w:p>
      <w:pPr>
        <w:pStyle w:val="Style8"/>
        <w:numPr>
          <w:ilvl w:val="0"/>
          <w:numId w:val="1"/>
        </w:numPr>
        <w:tabs>
          <w:tab w:leader="none" w:pos="603" w:val="left"/>
        </w:tabs>
        <w:widowControl w:val="0"/>
        <w:keepNext w:val="0"/>
        <w:keepLines w:val="0"/>
        <w:shd w:val="clear" w:color="auto" w:fill="auto"/>
        <w:bidi w:val="0"/>
        <w:spacing w:before="0" w:after="0" w:line="180" w:lineRule="exact"/>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123" w:line="417" w:lineRule="exact"/>
        <w:ind w:left="0" w:right="0" w:firstLine="680"/>
      </w:pPr>
      <w:r>
        <w:rPr>
          <w:rStyle w:val="CharStyle10"/>
        </w:rPr>
        <w:t>Falsafah</w:t>
      </w:r>
      <w:r>
        <w:rPr>
          <w:lang w:val="id-ID" w:eastAsia="id-ID" w:bidi="id-ID"/>
          <w:w w:val="100"/>
          <w:spacing w:val="0"/>
          <w:color w:val="000000"/>
          <w:position w:val="0"/>
        </w:rPr>
        <w:t xml:space="preserve"> merupakan sumber nilai atau norma yang sifatnya mengikat dalam mewujudkan kehidupan masyarakat Dayak Kunyit secara utuh untuk tetap hidup dalam kebersamaan yang menyangkut nilai-nilai kodrati manusia, yang menempatkan hidup manusia sebagai sesuatu yang berharga yang cukup kuat dalam mempererat tali kebersamaan dan persekutuan dan implikasinya sangat dalam memberikan arahan, dorongan bahkan membesarkan mereka dalam lingkungan, untuk menjadi anak yang berguna buat orang tua dan juga kepada orang lain yang ada disekitar mereka dan bisa memberikan teladan kepada sesama kita.</w:t>
      </w:r>
    </w:p>
    <w:p>
      <w:pPr>
        <w:pStyle w:val="Style11"/>
        <w:numPr>
          <w:ilvl w:val="0"/>
          <w:numId w:val="1"/>
        </w:numPr>
        <w:tabs>
          <w:tab w:leader="none" w:pos="603"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SARAN</w:t>
      </w:r>
    </w:p>
    <w:p>
      <w:pPr>
        <w:pStyle w:val="Style1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Untuk Akademik/Kampus STAKN Toraja</w:t>
      </w:r>
    </w:p>
    <w:p>
      <w:pPr>
        <w:pStyle w:val="Style8"/>
        <w:widowControl w:val="0"/>
        <w:keepNext w:val="0"/>
        <w:keepLines w:val="0"/>
        <w:shd w:val="clear" w:color="auto" w:fill="auto"/>
        <w:bidi w:val="0"/>
        <w:spacing w:before="0" w:after="0" w:line="413" w:lineRule="exact"/>
        <w:ind w:left="0" w:right="0" w:firstLine="680"/>
      </w:pPr>
      <w:r>
        <w:rPr>
          <w:lang w:val="id-ID" w:eastAsia="id-ID" w:bidi="id-ID"/>
          <w:w w:val="100"/>
          <w:spacing w:val="0"/>
          <w:color w:val="000000"/>
          <w:position w:val="0"/>
        </w:rPr>
        <w:t>Untuk lebih memperdalam filsafah khususnya filsafah pendidikan supaya kelak mahasiswa selesai dengan baik dari kampus ini, dalam hal ini mahasiswa harus memiliki ketekunan di dalam menuntut ilmu sebagai wujud keija keras untuk meningkatkan kwalitas pendidikan itu sendiri dan juga agar mahasiswa tersebut bisa menerapkan pendidikan filsafat dengan baik dan bertanggungjawab di dalam masyarakat.</w:t>
      </w:r>
      <w:r>
        <w:br w:type="page"/>
      </w:r>
    </w:p>
    <w:sectPr>
      <w:headerReference w:type="default" r:id="rId5"/>
      <w:footnotePr>
        <w:pos w:val="pageBottom"/>
        <w:numFmt w:val="decimal"/>
        <w:numRestart w:val="continuous"/>
      </w:footnotePr>
      <w:pgSz w:w="12240" w:h="15840"/>
      <w:pgMar w:top="2795" w:left="1939" w:right="3626" w:bottom="279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21.6pt;margin-top:82.75pt;width:8.55pt;height:5.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55</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15"/>
      <w:szCs w:val="15"/>
      <w:rFonts w:ascii="Arial" w:eastAsia="Arial" w:hAnsi="Arial" w:cs="Arial"/>
    </w:rPr>
  </w:style>
  <w:style w:type="character" w:customStyle="1" w:styleId="CharStyle7">
    <w:name w:val="Header or footer"/>
    <w:basedOn w:val="CharStyle6"/>
    <w:rPr>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18"/>
      <w:szCs w:val="18"/>
      <w:rFonts w:ascii="Times New Roman" w:eastAsia="Times New Roman" w:hAnsi="Times New Roman" w:cs="Times New Roman"/>
    </w:rPr>
  </w:style>
  <w:style w:type="character" w:customStyle="1" w:styleId="CharStyle10">
    <w:name w:val="Body text (2) + Italic"/>
    <w:basedOn w:val="CharStyle9"/>
    <w:rPr>
      <w:lang w:val="id-ID" w:eastAsia="id-ID" w:bidi="id-ID"/>
      <w:i/>
      <w:iCs/>
      <w:sz w:val="18"/>
      <w:szCs w:val="18"/>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18"/>
      <w:szCs w:val="18"/>
      <w:rFonts w:ascii="Times New Roman" w:eastAsia="Times New Roman" w:hAnsi="Times New Roman" w:cs="Times New Roman"/>
    </w:rPr>
  </w:style>
  <w:style w:type="character" w:customStyle="1" w:styleId="CharStyle13">
    <w:name w:val="Body text (4) + Not Bold"/>
    <w:basedOn w:val="CharStyle12"/>
    <w:rPr>
      <w:lang w:val="id-ID" w:eastAsia="id-ID" w:bidi="id-ID"/>
      <w:b/>
      <w:b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300" w:line="571" w:lineRule="exact"/>
    </w:pPr>
    <w:rPr>
      <w:b/>
      <w:bCs/>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5"/>
      <w:szCs w:val="15"/>
      <w:rFonts w:ascii="Arial" w:eastAsia="Arial" w:hAnsi="Arial" w:cs="Arial"/>
    </w:rPr>
  </w:style>
  <w:style w:type="paragraph" w:customStyle="1" w:styleId="Style8">
    <w:name w:val="Body text (2)"/>
    <w:basedOn w:val="Normal"/>
    <w:link w:val="CharStyle9"/>
    <w:pPr>
      <w:widowControl w:val="0"/>
      <w:shd w:val="clear" w:color="auto" w:fill="FFFFFF"/>
      <w:jc w:val="both"/>
      <w:spacing w:before="300" w:after="12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jc w:val="both"/>
      <w:spacing w:before="120" w:line="413"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