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90" w:line="170" w:lineRule="exact"/>
        <w:ind w:left="2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6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42" w:line="170" w:lineRule="exact"/>
        <w:ind w:left="0" w:right="0" w:firstLine="640"/>
      </w:pPr>
      <w:r>
        <w:rPr>
          <w:rStyle w:val="CharStyle5"/>
        </w:rPr>
        <w:t>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Lembaga Alkitab Indonesia, 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6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7" w:line="443" w:lineRule="exact"/>
        <w:ind w:left="0" w:right="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Tammu , 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Veen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H., </w:t>
      </w:r>
      <w:r>
        <w:rPr>
          <w:rStyle w:val="CharStyle5"/>
        </w:rPr>
        <w:t>Kamus Toraja-Indonesia.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 Yayasan perguruan tinggi Toraj a. 2016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82" w:line="447" w:lineRule="exact"/>
        <w:ind w:left="0" w:right="0" w:firstLine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Dapartemen Pendidikan Nasional, “</w:t>
      </w:r>
      <w:r>
        <w:rPr>
          <w:rStyle w:val="CharStyle5"/>
        </w:rPr>
        <w:t>Kamus besar bahasa Indonesia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, Edisi 3, Jakarta:Balai Pustaka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1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 SUMBER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5" w:line="439" w:lineRule="exact"/>
        <w:ind w:left="0" w:right="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Aloliliweri. </w:t>
      </w:r>
      <w:r>
        <w:rPr>
          <w:rStyle w:val="CharStyle5"/>
        </w:rPr>
        <w:t>Dasar-dasar Komunikasi Antarbudaya.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Yogyakarta. Pustaka Pelajar. 2013.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0" w:line="170" w:lineRule="exact"/>
        <w:ind w:left="0" w:right="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Bungin ,Burhan. </w:t>
      </w:r>
      <w:r>
        <w:rPr>
          <w:rStyle w:val="CharStyle5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Jakarta:Perdana Media.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4" w:line="439" w:lineRule="exact"/>
        <w:ind w:left="0" w:right="0" w:firstLine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Burge,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Gary. </w:t>
      </w:r>
      <w:r>
        <w:rPr>
          <w:rStyle w:val="CharStyle5"/>
        </w:rPr>
        <w:t>Palestina Milik Siapa..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2010. Eriksen,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Hylland, Thomas. </w:t>
      </w:r>
      <w:r>
        <w:rPr>
          <w:rStyle w:val="CharStyle5"/>
        </w:rPr>
        <w:t xml:space="preserve">Antropologi Sosial dan Budaya Sebuah Pengantar.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Maumere: Ladelero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82" w:line="447" w:lineRule="exact"/>
        <w:ind w:left="0" w:right="0" w:firstLine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Institute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Teologi Gereja Toraja, </w:t>
      </w:r>
      <w:r>
        <w:rPr>
          <w:rStyle w:val="CharStyle5"/>
        </w:rPr>
        <w:t>Manusia Toraja: Darimana, Bagaimana. Mau Kemana.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 PT Sulo. 1983.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640"/>
        <w:sectPr>
          <w:footnotePr>
            <w:pos w:val="pageBottom"/>
            <w:numFmt w:val="decimal"/>
            <w:numRestart w:val="continuous"/>
          </w:footnotePr>
          <w:pgSz w:w="12240" w:h="15840"/>
          <w:pgMar w:top="3043" w:left="2757" w:right="2870" w:bottom="3043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Kobong , Theodorus. </w:t>
      </w:r>
      <w:r>
        <w:rPr>
          <w:rStyle w:val="CharStyle5"/>
        </w:rPr>
        <w:t>Injil dan Tongkonan.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Mulia.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12" w:line="170" w:lineRule="exact"/>
        <w:ind w:left="0" w:right="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Koentjaraningrat. </w:t>
      </w:r>
      <w:r>
        <w:rPr>
          <w:rStyle w:val="CharStyle5"/>
        </w:rPr>
        <w:t>Sejarah Teori Antropologi 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UI Press. 1987.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44" w:lineRule="exact"/>
        <w:ind w:left="0" w:right="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Liliweri, Alo. </w:t>
      </w:r>
      <w:r>
        <w:rPr>
          <w:rStyle w:val="CharStyle5"/>
        </w:rPr>
        <w:t>Dasar-dasar Komunikasi Antarbudaya.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Pustaka Belajar.2013.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44" w:lineRule="exact"/>
        <w:ind w:left="0" w:right="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Manteus Agus Joko, </w:t>
      </w:r>
      <w:r>
        <w:rPr>
          <w:rStyle w:val="CharStyle5"/>
        </w:rPr>
        <w:t>Budaya Dasar dalam Kehidupan Manusia.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2014.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rStyle w:val="CharStyle8"/>
          <w:i w:val="0"/>
          <w:iCs w:val="0"/>
        </w:rPr>
        <w:t xml:space="preserve">Mudana,Wayan, I. Dan Atmadja, Bawa, Nengah.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Bahan Ajar Ilmu Sosial dan BudayaDasar Berorientasi Integrasi Nasional dan Harmoni Sosial Berbasis Tri Hita Karana.</w:t>
      </w:r>
      <w:r>
        <w:rPr>
          <w:rStyle w:val="CharStyle8"/>
          <w:i w:val="0"/>
          <w:iCs w:val="0"/>
        </w:rPr>
        <w:t xml:space="preserve"> Depok: Rajawali Pers.2018.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40" w:lineRule="exact"/>
        <w:ind w:left="0" w:right="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Palebangan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Frans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</w:t>
      </w:r>
      <w:r>
        <w:rPr>
          <w:rStyle w:val="CharStyle5"/>
        </w:rPr>
        <w:t>A lu k, Adat, dan Adat-Istiadat Toraja.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 PT.Sulo,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4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2007.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440" w:lineRule="exact"/>
        <w:ind w:left="0" w:right="0"/>
      </w:pPr>
      <w:r>
        <w:rPr>
          <w:rStyle w:val="CharStyle8"/>
          <w:i w:val="0"/>
          <w:iCs w:val="0"/>
        </w:rPr>
        <w:t xml:space="preserve">Riduan.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Skala Pengukuran Variabel-Variabel Penelitian.</w:t>
      </w:r>
      <w:r>
        <w:rPr>
          <w:rStyle w:val="CharStyle8"/>
          <w:i w:val="0"/>
          <w:iCs w:val="0"/>
        </w:rPr>
        <w:t xml:space="preserve"> Bandung: Afabeta.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2002</w:t>
      </w:r>
      <w:r>
        <w:rPr>
          <w:rStyle w:val="CharStyle11"/>
        </w:rPr>
        <w:t>.</w:t>
      </w:r>
      <w:bookmarkEnd w:id="0"/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464" w:lineRule="exact"/>
        <w:ind w:left="0" w:right="0"/>
      </w:pPr>
      <w:r>
        <w:rPr>
          <w:rStyle w:val="CharStyle8"/>
          <w:i w:val="0"/>
          <w:iCs w:val="0"/>
        </w:rPr>
        <w:t xml:space="preserve">Sarira, A. Y.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Rambu Solo’ dan Persepsi orang Kristen tentang Rambu Solo ’. </w:t>
      </w:r>
      <w:r>
        <w:rPr>
          <w:rStyle w:val="CharStyle8"/>
          <w:i w:val="0"/>
          <w:iCs w:val="0"/>
        </w:rPr>
        <w:t>Rantepao: Puabag Gereja Toraja. 1992.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36" w:line="180" w:lineRule="exact"/>
        <w:ind w:left="0" w:right="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Sujok, Albertus. </w:t>
      </w:r>
      <w:r>
        <w:rPr>
          <w:rStyle w:val="CharStyle5"/>
        </w:rPr>
        <w:t xml:space="preserve">Belajar </w:t>
      </w:r>
      <w:r>
        <w:rPr>
          <w:rStyle w:val="CharStyle12"/>
        </w:rPr>
        <w:t xml:space="preserve">Menjadi </w:t>
      </w:r>
      <w:r>
        <w:rPr>
          <w:rStyle w:val="CharStyle5"/>
        </w:rPr>
        <w:t>Manusia.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Kanasius. 2008.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51" w:line="452" w:lineRule="exact"/>
        <w:ind w:left="0" w:right="0"/>
      </w:pPr>
      <w:r>
        <w:rPr>
          <w:rStyle w:val="CharStyle8"/>
          <w:i w:val="0"/>
          <w:iCs w:val="0"/>
        </w:rPr>
        <w:t xml:space="preserve">Supamo, </w:t>
      </w:r>
      <w:r>
        <w:rPr>
          <w:rStyle w:val="CharStyle8"/>
          <w:lang w:val="en-US" w:eastAsia="en-US" w:bidi="en-US"/>
          <w:i w:val="0"/>
          <w:iCs w:val="0"/>
        </w:rPr>
        <w:t xml:space="preserve">Paul.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Action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Riset: Research Tindakan untuk mendidik</w:t>
      </w:r>
      <w:r>
        <w:rPr>
          <w:rStyle w:val="CharStyle8"/>
          <w:i w:val="0"/>
          <w:iCs w:val="0"/>
        </w:rPr>
        <w:t xml:space="preserve"> Jakarta. Grasindo. 2008. Arikunto, Suharsimi.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Prosedur Penelitian Suatu Pendekatan Praktek </w:t>
      </w:r>
      <w:r>
        <w:rPr>
          <w:rStyle w:val="CharStyle8"/>
          <w:i w:val="0"/>
          <w:iCs w:val="0"/>
        </w:rPr>
        <w:t>Jakarta: Rineka Cipta. 1997.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64" w:lineRule="exact"/>
        <w:ind w:left="0" w:right="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Suttrisno, Mudji. Dan Putranto, Hendar. </w:t>
      </w:r>
      <w:r>
        <w:rPr>
          <w:rStyle w:val="CharStyle5"/>
        </w:rPr>
        <w:t>Teori-teori kebudayaan.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Yogyakarta. Kanisius. 2005.</w:t>
      </w:r>
    </w:p>
    <w:sectPr>
      <w:pgSz w:w="12240" w:h="15840"/>
      <w:pgMar w:top="3072" w:left="2661" w:right="2939" w:bottom="307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5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7">
    <w:name w:val="Body text (3)_"/>
    <w:basedOn w:val="DefaultParagraphFont"/>
    <w:link w:val="Style6"/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8">
    <w:name w:val="Body text (3) + Not Italic"/>
    <w:basedOn w:val="CharStyle7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0">
    <w:name w:val="Heading #1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1">
    <w:name w:val="Heading #1 + 6.5 pt,Bold"/>
    <w:basedOn w:val="CharStyle10"/>
    <w:rPr>
      <w:lang w:val="id-ID" w:eastAsia="id-ID" w:bidi="id-ID"/>
      <w:b/>
      <w:bCs/>
      <w:sz w:val="13"/>
      <w:szCs w:val="13"/>
      <w:w w:val="100"/>
      <w:spacing w:val="0"/>
      <w:color w:val="000000"/>
      <w:position w:val="0"/>
    </w:rPr>
  </w:style>
  <w:style w:type="character" w:customStyle="1" w:styleId="CharStyle12">
    <w:name w:val="Body text (2) + 9 pt,Italic"/>
    <w:basedOn w:val="CharStyle4"/>
    <w:rPr>
      <w:lang w:val="id-ID" w:eastAsia="id-ID" w:bidi="id-ID"/>
      <w:i/>
      <w:iCs/>
      <w:sz w:val="18"/>
      <w:szCs w:val="18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42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6">
    <w:name w:val="Body text (3)"/>
    <w:basedOn w:val="Normal"/>
    <w:link w:val="CharStyle7"/>
    <w:pPr>
      <w:widowControl w:val="0"/>
      <w:shd w:val="clear" w:color="auto" w:fill="FFFFFF"/>
      <w:jc w:val="both"/>
      <w:spacing w:line="444" w:lineRule="exact"/>
      <w:ind w:firstLine="640"/>
    </w:pPr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9">
    <w:name w:val="Heading #1"/>
    <w:basedOn w:val="Normal"/>
    <w:link w:val="CharStyle10"/>
    <w:pPr>
      <w:widowControl w:val="0"/>
      <w:shd w:val="clear" w:color="auto" w:fill="FFFFFF"/>
      <w:outlineLvl w:val="0"/>
      <w:spacing w:line="44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