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843" w:line="220" w:lineRule="exact"/>
        <w:ind w:left="2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245" w:line="220" w:lineRule="exact"/>
        <w:ind w:left="760" w:right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Alkitab, Undang-Undang Republik Indonesia, Ensiklopedia, dan Kamus</w:t>
      </w:r>
      <w:bookmarkEnd w:id="1"/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98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 dengan Kidung Jemaat. Teks Alkitab Terjemahan Baru. Jakarta: Lembaga Alkitab Indonesia, cetakan ke-62, 2010.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40" w:line="220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Undang-Undang No. 20 Tahun 2003 tentang Sistem Pendidikan Nasional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98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Keputusan Menteri Pendidikan, Kebudayaan, Riset, dan Teknologi Republik Indonesia Nomor 56/M/2022 tentang Pedoman Penerapan Kurikulum dalam Rangka Pemulihan Pembelajaran. Jakarta, 2022.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45" w:line="220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Ensiklopedi Alkitab Masa Kini. Jakarta: Yayasan Komunikasi Bina Kasih, 2011.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598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Kamus Besar Bahasa Indonesia. Kamus Pusat Bahasa. Jakarta: Pusat Bahasa Departemen Pendidikan Nasional, 2008.</w:t>
      </w:r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245" w:line="220" w:lineRule="exact"/>
        <w:ind w:left="760" w:right="0"/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Buku Referensi, Artikel, dan Jurnal</w:t>
      </w:r>
      <w:bookmarkEnd w:id="2"/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36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A., D. Koesoema. </w:t>
      </w:r>
      <w:r>
        <w:rPr>
          <w:rStyle w:val="CharStyle9"/>
        </w:rPr>
        <w:t>Pendidikan Karakter Utuh dan Menyeluruh.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PT Kanasius, 2015.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40" w:line="298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Aditomo, A. </w:t>
      </w:r>
      <w:r>
        <w:rPr>
          <w:rStyle w:val="CharStyle9"/>
        </w:rPr>
        <w:t>Panduan Pengembangan Projek Penguatan Profil Pancasila.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Badan Standar, Kurikulum, dan Asesmen Pendidikan Kementerian Pendidikan, Kebudayaan, Riset, dan Teknologi, 2022.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02" w:line="298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Alhamuddin. "Sejarah Kurikulum di Indonesia,” </w:t>
      </w:r>
      <w:r>
        <w:rPr>
          <w:rStyle w:val="CharStyle9"/>
        </w:rPr>
        <w:t>Jurnal: Nur El 1,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no.2, (2014): 14. Bhaktiar Sihombing, dkk. "Implementasi Karakter Berdasarkan Buah Roh ke dalam Tema-tema PAK dan Budi Pekerti Siswa Kelas VII SMP," </w:t>
      </w:r>
      <w:r>
        <w:rPr>
          <w:rStyle w:val="CharStyle9"/>
        </w:rPr>
        <w:t>Jurnal: Teologi dan Pendidikan Kristen 3,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no.2 (2022): 53.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303" w:line="220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Browsi, dkk. </w:t>
      </w:r>
      <w:r>
        <w:rPr>
          <w:rStyle w:val="CharStyle9"/>
        </w:rPr>
        <w:t>Memahami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Rineka Cipta, 2008.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45" w:line="220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Cholid Narbuko, A. A. </w:t>
      </w:r>
      <w:r>
        <w:rPr>
          <w:rStyle w:val="CharStyle9"/>
        </w:rPr>
        <w:t>Metodologi Penelitian.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Bumi Aksara, 2012.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98"/>
        <w:ind w:left="760" w:right="0"/>
      </w:pPr>
      <w:r>
        <w:rPr>
          <w:rStyle w:val="CharStyle12"/>
          <w:i w:val="0"/>
          <w:iCs w:val="0"/>
        </w:rPr>
        <w:t xml:space="preserve">Edison, T.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Pendidikan Nilai-nilai Kristiani Menabur Norma Menuai Nilai.</w:t>
      </w:r>
      <w:r>
        <w:rPr>
          <w:rStyle w:val="CharStyle12"/>
          <w:i w:val="0"/>
          <w:iCs w:val="0"/>
        </w:rPr>
        <w:t xml:space="preserve"> Bandung: Kalam Hidup, 2018.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760" w:right="0"/>
      </w:pPr>
      <w:r>
        <w:rPr>
          <w:rStyle w:val="CharStyle12"/>
          <w:i w:val="0"/>
          <w:iCs w:val="0"/>
        </w:rPr>
        <w:t xml:space="preserve">Hamalik, O.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Model-model Pengembangan Kurikulum.</w:t>
      </w:r>
      <w:r>
        <w:rPr>
          <w:rStyle w:val="CharStyle12"/>
          <w:i w:val="0"/>
          <w:iCs w:val="0"/>
        </w:rPr>
        <w:t xml:space="preserve"> Bandung: UPI, 2004.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185" w:line="220" w:lineRule="exact"/>
        <w:ind w:left="74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Hamalik, O. </w:t>
      </w:r>
      <w:r>
        <w:rPr>
          <w:rStyle w:val="CharStyle9"/>
        </w:rPr>
        <w:t>Kurikulum dan Pembelajaran.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Bumi Aksara, 2011.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38"/>
        <w:ind w:left="74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Hamalik, O. </w:t>
      </w:r>
      <w:r>
        <w:rPr>
          <w:rStyle w:val="CharStyle9"/>
        </w:rPr>
        <w:t>Dasar-dasar Pengembangan Kurikulum.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PT Remaja Rosdakarya, 2013.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181" w:line="220" w:lineRule="exact"/>
        <w:ind w:left="74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Istianingshi. </w:t>
      </w:r>
      <w:r>
        <w:rPr>
          <w:rStyle w:val="CharStyle9"/>
        </w:rPr>
        <w:t>Kewirausahaan.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Bakasi: Tribudhi Pelita Indonesia, 2019.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184" w:line="298" w:lineRule="exact"/>
        <w:ind w:left="74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Khoirurrijal, dkk. </w:t>
      </w:r>
      <w:r>
        <w:rPr>
          <w:rStyle w:val="CharStyle9"/>
        </w:rPr>
        <w:t>Pengembangan Kurikulum Merdeka.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Malang: CV. Literasi Nusantara, 2022.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80"/>
        <w:ind w:left="740" w:right="0" w:hanging="740"/>
      </w:pPr>
      <w:r>
        <w:rPr>
          <w:rStyle w:val="CharStyle12"/>
          <w:i w:val="0"/>
          <w:iCs w:val="0"/>
        </w:rPr>
        <w:t xml:space="preserve">Kristianto, P. L.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Prinsip dan Praktik Pendidikan Agama Kristen.</w:t>
      </w:r>
      <w:r>
        <w:rPr>
          <w:rStyle w:val="CharStyle12"/>
          <w:i w:val="0"/>
          <w:iCs w:val="0"/>
        </w:rPr>
        <w:t xml:space="preserve"> Yogyakarta: ANDI, 2008.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38"/>
        <w:ind w:left="740" w:right="0" w:hanging="740"/>
      </w:pPr>
      <w:r>
        <w:rPr>
          <w:rStyle w:val="CharStyle12"/>
          <w:i w:val="0"/>
          <w:iCs w:val="0"/>
        </w:rPr>
        <w:t xml:space="preserve">Lebar, L. E.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Education that is Christian: Proses Belajar Mengajar Kristiani dan Kurikulum yang Alkitabiah.</w:t>
      </w:r>
      <w:r>
        <w:rPr>
          <w:rStyle w:val="CharStyle12"/>
          <w:i w:val="0"/>
          <w:iCs w:val="0"/>
        </w:rPr>
        <w:t xml:space="preserve"> Malang: Gandum Mas, 2006.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185" w:line="220" w:lineRule="exact"/>
        <w:ind w:left="74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Meri Setiawani, dkk. </w:t>
      </w:r>
      <w:r>
        <w:rPr>
          <w:rStyle w:val="CharStyle9"/>
        </w:rPr>
        <w:t>Seni Membentuk Karakter 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Kalam Hidup, 1999.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180"/>
        <w:ind w:left="74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Muhammedi. "Perubahan Kurikulum di Indonesia,” </w:t>
      </w:r>
      <w:r>
        <w:rPr>
          <w:rStyle w:val="CharStyle9"/>
        </w:rPr>
        <w:t>Jurnal: Fakultas Terbiyah Medan 4,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no.1 (2016): 59.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180"/>
        <w:ind w:left="74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Mulyasa, E. </w:t>
      </w:r>
      <w:r>
        <w:rPr>
          <w:rStyle w:val="CharStyle9"/>
        </w:rPr>
        <w:t>Kurikulum yang Disempurnakan.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PT Remaja Rosdakarya, 2009.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180"/>
        <w:ind w:left="74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Nainggolan, A. "Pendidikan Karakter Kristen Sebagai Upaya Mengembangkan Sikap Batin Peserta Didik," </w:t>
      </w:r>
      <w:r>
        <w:rPr>
          <w:rStyle w:val="CharStyle9"/>
        </w:rPr>
        <w:t>Jurnal: Teologi, Misiologi, dan Pendidikan Kristen 4,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no.2 (2020): 74.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38"/>
        <w:ind w:left="74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Nainggolan, J. </w:t>
      </w:r>
      <w:r>
        <w:rPr>
          <w:rStyle w:val="CharStyle9"/>
        </w:rPr>
        <w:t>Strategi Pendidikan Agama 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Jawa Barat: Generasi Info Media, 2008.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181" w:line="220" w:lineRule="exact"/>
        <w:ind w:left="74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Natsir, M. </w:t>
      </w:r>
      <w:r>
        <w:rPr>
          <w:rStyle w:val="CharStyle9"/>
        </w:rPr>
        <w:t>Metode Penelitian.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Chalia, 1998.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80" w:line="298" w:lineRule="exact"/>
        <w:ind w:left="740" w:right="0" w:hanging="740"/>
      </w:pPr>
      <w:r>
        <w:rPr>
          <w:rStyle w:val="CharStyle12"/>
          <w:i w:val="0"/>
          <w:iCs w:val="0"/>
        </w:rPr>
        <w:t xml:space="preserve">Nor-Serrano, J. B.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Pedoman untuk Guru Pendidikan Agama Kristen SD-SM dalam Melaksanakan Kurikulum Baru.</w:t>
      </w:r>
      <w:r>
        <w:rPr>
          <w:rStyle w:val="CharStyle12"/>
          <w:i w:val="0"/>
          <w:iCs w:val="0"/>
        </w:rPr>
        <w:t xml:space="preserve"> Bandung: Bina Media Informasi, 2009.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42" w:line="298" w:lineRule="exact"/>
        <w:ind w:left="74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Ritonga, M. "Politik dan Dinamika Kebijakan Perubahan Kurikulum Pendidikan di Indonesia hingga Masa Reformasi," </w:t>
      </w:r>
      <w:r>
        <w:rPr>
          <w:rStyle w:val="CharStyle9"/>
        </w:rPr>
        <w:t>Jurnal: Bina Gogik 5,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no.2 (2018): 99</w:t>
        <w:t>98.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185" w:line="220" w:lineRule="exact"/>
        <w:ind w:left="74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Rusman. </w:t>
      </w:r>
      <w:r>
        <w:rPr>
          <w:rStyle w:val="CharStyle9"/>
        </w:rPr>
        <w:t>Manajemen Kurikulum.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PT Raja Grafindo Perseda, 2009.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740" w:right="0" w:hanging="740"/>
      </w:pPr>
      <w:r>
        <w:rPr>
          <w:rStyle w:val="CharStyle12"/>
          <w:i w:val="0"/>
          <w:iCs w:val="0"/>
        </w:rPr>
        <w:t xml:space="preserve">Sairin, W.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Identitas &amp; Ciri Khas Pendidikan Agama Kristen di Indonesia.</w:t>
      </w:r>
      <w:r>
        <w:rPr>
          <w:rStyle w:val="CharStyle12"/>
          <w:i w:val="0"/>
          <w:iCs w:val="0"/>
        </w:rPr>
        <w:t xml:space="preserve"> Jakarta: BPK Gunung Mulia, 2003.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76"/>
        <w:ind w:left="740" w:right="0" w:hanging="740"/>
      </w:pPr>
      <w:r>
        <w:rPr>
          <w:rStyle w:val="CharStyle12"/>
          <w:i w:val="0"/>
          <w:iCs w:val="0"/>
        </w:rPr>
        <w:t xml:space="preserve">Samsu.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Metode Penelitian Teori dan Aplikasi Penelitian Kualitatif, Kuantitatif, Mixed Methods, serta Research dan Development.</w:t>
      </w:r>
      <w:r>
        <w:rPr>
          <w:rStyle w:val="CharStyle12"/>
          <w:i w:val="0"/>
          <w:iCs w:val="0"/>
        </w:rPr>
        <w:t xml:space="preserve"> Jambi: PUSAKA, 2017.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42" w:line="298" w:lineRule="exact"/>
        <w:ind w:left="740" w:right="0" w:hanging="740"/>
      </w:pPr>
      <w:r>
        <w:rPr>
          <w:rStyle w:val="CharStyle12"/>
          <w:i w:val="0"/>
          <w:iCs w:val="0"/>
        </w:rPr>
        <w:t xml:space="preserve">Sanjaya, W.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Pembelajaran dalam Implementasi Kurikulum Berbasis Kompetensi. </w:t>
      </w:r>
      <w:r>
        <w:rPr>
          <w:rStyle w:val="CharStyle12"/>
          <w:i w:val="0"/>
          <w:iCs w:val="0"/>
        </w:rPr>
        <w:t>Jakarta: Kencana Prenada Media Group, 2005.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185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Sidjabat, B. </w:t>
      </w:r>
      <w:r>
        <w:rPr>
          <w:rStyle w:val="CharStyle9"/>
        </w:rPr>
        <w:t>Membangun Pribadi Unggul.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ANDI, 2011.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Subagyo, A. B. </w:t>
      </w:r>
      <w:r>
        <w:rPr>
          <w:rStyle w:val="CharStyle9"/>
        </w:rPr>
        <w:t>Pengantar Riset Kuantitatif dan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Kalam Hidup, 2014.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53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9"/>
        </w:rPr>
        <w:t>Metode Penelitian Administrasi.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Alfabeta, 2005.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53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9"/>
        </w:rPr>
        <w:t>Metode Penelitian Pendidikan.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Alfabeta, 2009.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53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9"/>
        </w:rPr>
        <w:t>Memahami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38"/>
        <w:ind w:left="740" w:right="0" w:hanging="740"/>
      </w:pPr>
      <w:r>
        <w:rPr>
          <w:rStyle w:val="CharStyle12"/>
          <w:i w:val="0"/>
          <w:iCs w:val="0"/>
        </w:rPr>
        <w:t xml:space="preserve">Sugiyono.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Metode Penelitian Kuantitatif, Kualitatif, dan R &amp; D.</w:t>
      </w:r>
      <w:r>
        <w:rPr>
          <w:rStyle w:val="CharStyle12"/>
          <w:i w:val="0"/>
          <w:iCs w:val="0"/>
        </w:rPr>
        <w:t xml:space="preserve"> Bandung: Alfabeta, 2013.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185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Suhartono, I. </w:t>
      </w:r>
      <w:r>
        <w:rPr>
          <w:rStyle w:val="CharStyle9"/>
        </w:rPr>
        <w:t>Metode Penelitian Sosial.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PT Remaja Rosdakarya, 2011.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74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Sukmadinata, N. S. </w:t>
      </w:r>
      <w:r>
        <w:rPr>
          <w:rStyle w:val="CharStyle9"/>
        </w:rPr>
        <w:t>Pengembangan Kurikulum Teori dan Praktek.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PT Remaja Rosdakarya, 2012.</w:t>
      </w:r>
    </w:p>
    <w:p>
      <w:pPr>
        <w:pStyle w:val="Style7"/>
        <w:tabs>
          <w:tab w:leader="none" w:pos="1666" w:val="left"/>
          <w:tab w:leader="none" w:pos="2029" w:val="left"/>
          <w:tab w:leader="none" w:pos="4357" w:val="left"/>
          <w:tab w:leader="none" w:pos="5595" w:val="left"/>
          <w:tab w:leader="none" w:pos="6742" w:val="left"/>
          <w:tab w:leader="none" w:pos="721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Sukmaduanta,</w:t>
        <w:tab/>
        <w:t>N.</w:t>
        <w:tab/>
        <w:t xml:space="preserve">S. </w:t>
      </w:r>
      <w:r>
        <w:rPr>
          <w:rStyle w:val="CharStyle9"/>
        </w:rPr>
        <w:t>Metode Penelitian</w:t>
        <w:tab/>
        <w:t>Pendidikan.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ab/>
        <w:t>Bandung:</w:t>
        <w:tab/>
        <w:t>PT</w:t>
        <w:tab/>
        <w:t>Remaja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7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Rosdakarya, 2009.</w:t>
      </w:r>
    </w:p>
    <w:p>
      <w:pPr>
        <w:pStyle w:val="Style7"/>
        <w:tabs>
          <w:tab w:leader="none" w:pos="1666" w:val="left"/>
          <w:tab w:leader="none" w:pos="2029" w:val="left"/>
          <w:tab w:leader="none" w:pos="4357" w:val="left"/>
          <w:tab w:leader="none" w:pos="5595" w:val="left"/>
          <w:tab w:leader="none" w:pos="6742" w:val="left"/>
          <w:tab w:leader="none" w:pos="721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Sukmaduanta,</w:t>
        <w:tab/>
        <w:t>N.</w:t>
        <w:tab/>
        <w:t xml:space="preserve">S. </w:t>
      </w:r>
      <w:r>
        <w:rPr>
          <w:rStyle w:val="CharStyle9"/>
        </w:rPr>
        <w:t>Metode Penelitian</w:t>
        <w:tab/>
        <w:t>Pendidikan.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ab/>
        <w:t>Bandung:</w:t>
        <w:tab/>
        <w:t>PT</w:t>
        <w:tab/>
        <w:t>Remaja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7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Rosdakarya, 2009.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38"/>
        <w:ind w:left="74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Sukmaduanta, N. S. </w:t>
      </w:r>
      <w:r>
        <w:rPr>
          <w:rStyle w:val="CharStyle9"/>
        </w:rPr>
        <w:t>Tuntunan Penulisan Karya Ilmiah.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Alegensindo, 2009.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181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Suparno, P. </w:t>
      </w:r>
      <w:r>
        <w:rPr>
          <w:rStyle w:val="CharStyle9"/>
        </w:rPr>
        <w:t>Pendidikan Karakter di Sekolah.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PT Kanasius, 2015.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74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Surakhmad, W. </w:t>
      </w:r>
      <w:r>
        <w:rPr>
          <w:rStyle w:val="CharStyle9"/>
        </w:rPr>
        <w:t>Pendidikan Nasional Strategi dan Tragedi.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PT. Kompas Media Nusantara, 2009.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53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Susilo, W. </w:t>
      </w:r>
      <w:r>
        <w:rPr>
          <w:rStyle w:val="CharStyle9"/>
        </w:rPr>
        <w:t>Membangun Karakter Unggul.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ANDI, 2013.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53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Tanya, E. </w:t>
      </w:r>
      <w:r>
        <w:rPr>
          <w:rStyle w:val="CharStyle9"/>
        </w:rPr>
        <w:t>Gereja dan Pendidikan Agama 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Cianjur: STT Cipanas, 1999.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53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Tsauri, H. S. </w:t>
      </w:r>
      <w:r>
        <w:rPr>
          <w:rStyle w:val="CharStyle9"/>
        </w:rPr>
        <w:t>Pendidikan Karakter.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Jember: Jember Press, 2015.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53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Wijiatun, L. </w:t>
      </w:r>
      <w:r>
        <w:rPr>
          <w:rStyle w:val="CharStyle9"/>
        </w:rPr>
        <w:t>Kurikulum Merdeka.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ANDI, 2022.</w:t>
      </w:r>
    </w:p>
    <w:sectPr>
      <w:footnotePr>
        <w:pos w:val="pageBottom"/>
        <w:numFmt w:val="decimal"/>
        <w:numRestart w:val="continuous"/>
      </w:footnotePr>
      <w:pgSz w:w="11900" w:h="16840"/>
      <w:pgMar w:top="2304" w:left="2233" w:right="1656" w:bottom="182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6">
    <w:name w:val="Heading #2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9">
    <w:name w:val="Body text (2) + Italic"/>
    <w:basedOn w:val="CharStyle8"/>
    <w:rPr>
      <w:lang w:val="en-US" w:eastAsia="en-US" w:bidi="en-US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1">
    <w:name w:val="Body text (3)_"/>
    <w:basedOn w:val="DefaultParagraphFont"/>
    <w:link w:val="Style10"/>
    <w:rPr>
      <w:b w:val="0"/>
      <w:bCs w:val="0"/>
      <w:i/>
      <w:iCs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12">
    <w:name w:val="Body text (3) + Not Italic"/>
    <w:basedOn w:val="CharStyle11"/>
    <w:rPr>
      <w:lang w:val="en-US" w:eastAsia="en-US" w:bidi="en-US"/>
      <w:i/>
      <w:iCs/>
      <w:sz w:val="22"/>
      <w:szCs w:val="22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9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5">
    <w:name w:val="Heading #2"/>
    <w:basedOn w:val="Normal"/>
    <w:link w:val="CharStyle6"/>
    <w:pPr>
      <w:widowControl w:val="0"/>
      <w:shd w:val="clear" w:color="auto" w:fill="FFFFFF"/>
      <w:jc w:val="both"/>
      <w:outlineLvl w:val="1"/>
      <w:spacing w:before="900" w:after="360" w:line="0" w:lineRule="exact"/>
      <w:ind w:hanging="760"/>
    </w:pPr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jc w:val="both"/>
      <w:spacing w:before="360" w:after="240" w:line="293" w:lineRule="exact"/>
      <w:ind w:hanging="7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jc w:val="both"/>
      <w:spacing w:before="360" w:after="240" w:line="293" w:lineRule="exact"/>
      <w:ind w:hanging="760"/>
    </w:pPr>
    <w:rPr>
      <w:b w:val="0"/>
      <w:bCs w:val="0"/>
      <w:i/>
      <w:iCs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ACER</dc:creator>
  <cp:keywords/>
</cp:coreProperties>
</file>