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7" w:line="190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6" w:line="190" w:lineRule="exact"/>
        <w:ind w:left="700" w:right="0"/>
      </w:pPr>
      <w:r>
        <w:rPr>
          <w:rStyle w:val="CharStyle8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5" w:line="190" w:lineRule="exact"/>
        <w:ind w:left="700" w:right="0"/>
      </w:pPr>
      <w:r>
        <w:rPr>
          <w:rStyle w:val="CharStyle9"/>
        </w:rPr>
        <w:t>Alkitab Terjemahan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Indonesia. 1999.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3" w:line="210" w:lineRule="exact"/>
        <w:ind w:left="700" w:right="0"/>
      </w:pPr>
      <w:r>
        <w:rPr>
          <w:rStyle w:val="CharStyle12"/>
          <w:b/>
          <w:bCs/>
        </w:rPr>
        <w:t>KAMUS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6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</w:t>
      </w:r>
      <w:r>
        <w:rPr>
          <w:rStyle w:val="CharStyle15"/>
          <w:i w:val="0"/>
          <w:iCs w:val="0"/>
        </w:rPr>
        <w:t xml:space="preserve"> Edisi kedua.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22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Trisno Yuwono-Pius Abdullah. </w:t>
      </w:r>
      <w:r>
        <w:rPr>
          <w:rStyle w:val="CharStyle9"/>
        </w:rPr>
        <w:t>Kamus Lengkap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Arkola. 1994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15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F. </w:t>
      </w:r>
      <w:r>
        <w:rPr>
          <w:rStyle w:val="CharStyle9"/>
        </w:rPr>
        <w:t>Konkordansi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0" w:line="190" w:lineRule="exact"/>
        <w:ind w:left="700" w:right="0"/>
      </w:pPr>
      <w:r>
        <w:rPr>
          <w:rStyle w:val="CharStyle16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A, Sudjana M. </w:t>
      </w:r>
      <w:r>
        <w:rPr>
          <w:rStyle w:val="CharStyle9"/>
        </w:rPr>
        <w:t>Metode Statistika,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 ke-6. Bandung: Tarsito.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7" w:line="23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A, Lexy J. Moleong M. </w:t>
      </w:r>
      <w:r>
        <w:rPr>
          <w:rStyle w:val="CharStyle9"/>
        </w:rPr>
        <w:t>Metodologi Pendidikan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Revisi. Bandung: PT Remaja Rosdakarya. 2006.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 w:line="244" w:lineRule="exact"/>
        <w:ind w:left="700" w:right="0"/>
      </w:pPr>
      <w:r>
        <w:rPr>
          <w:rStyle w:val="CharStyle15"/>
          <w:i w:val="0"/>
          <w:iCs w:val="0"/>
        </w:rPr>
        <w:t xml:space="preserve">Allender, Dan 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Hati yang Luka</w:t>
      </w:r>
      <w:r>
        <w:rPr>
          <w:rStyle w:val="CharStyle15"/>
          <w:i w:val="0"/>
          <w:iCs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Kemenangan atas Derita Pelecehan Seksual. </w:t>
      </w:r>
      <w:r>
        <w:rPr>
          <w:rStyle w:val="CharStyle15"/>
          <w:i w:val="0"/>
          <w:iCs w:val="0"/>
        </w:rPr>
        <w:t>Jakarta: BPK Gunung Mulia.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4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9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39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9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2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9"/>
        </w:rPr>
        <w:t>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4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 E. 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Enklaar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 </w:t>
      </w:r>
      <w:r>
        <w:rPr>
          <w:rStyle w:val="CharStyle9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Hofit, Irene. </w:t>
      </w:r>
      <w:r>
        <w:rPr>
          <w:rStyle w:val="CharStyle9"/>
        </w:rPr>
        <w:t>Anda Merasa Ditolak!?.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7" w:line="211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Jacobsen, Margaret Bailey. </w:t>
      </w:r>
      <w:r>
        <w:rPr>
          <w:rStyle w:val="CharStyle9"/>
        </w:rPr>
        <w:t>Ketika Anak Anda Bertumbuh.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1" w:line="216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Kazhim, Muhammad Nabil. </w:t>
      </w:r>
      <w:r>
        <w:rPr>
          <w:rStyle w:val="CharStyle9"/>
        </w:rPr>
        <w:t>Mendidik Anak Tanpa Kekerasan.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Al- Kautsar.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8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Kesler, Jay. </w:t>
      </w:r>
      <w:r>
        <w:rPr>
          <w:rStyle w:val="CharStyle9"/>
        </w:rPr>
        <w:t>Tolong Aku Punya Anak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1997.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87" w:line="233" w:lineRule="exact"/>
        <w:ind w:left="700" w:right="0"/>
      </w:pPr>
      <w:r>
        <w:rPr>
          <w:rStyle w:val="CharStyle15"/>
          <w:i w:val="0"/>
          <w:iCs w:val="0"/>
        </w:rPr>
        <w:t xml:space="preserve">Lase, </w:t>
      </w:r>
      <w:r>
        <w:rPr>
          <w:rStyle w:val="CharStyle15"/>
          <w:lang w:val="en-US" w:eastAsia="en-US" w:bidi="en-US"/>
          <w:i w:val="0"/>
          <w:iCs w:val="0"/>
        </w:rPr>
        <w:t xml:space="preserve">Jason.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Pengaruh Lingkungan Keluarga dan Sekolah Terhadap Vandalisme Siswa. Jakarta: Program Pasca Sarjana Fakultas Keguruan dan Ilmu Pendidikan Universitas Kristen Indonesia.</w:t>
      </w:r>
      <w:r>
        <w:rPr>
          <w:rStyle w:val="CharStyle15"/>
          <w:i w:val="0"/>
          <w:iCs w:val="0"/>
        </w:rPr>
        <w:t xml:space="preserve">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3" w:line="22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Lefebure Leo </w:t>
      </w:r>
      <w:r>
        <w:rPr>
          <w:rStyle w:val="CharStyle9"/>
        </w:rPr>
        <w:t>'D Penyataan Allah, Agama dan Kekerasan.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BPK Gunung Mulia.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7" w:line="23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D, dkk. </w:t>
      </w:r>
      <w:r>
        <w:rPr>
          <w:rStyle w:val="CharStyle9"/>
        </w:rPr>
        <w:t>Pengantar Psikologi dan Konseling Kristen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PBMR Andi.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7" w:line="237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Margono, S. </w:t>
      </w:r>
      <w:r>
        <w:rPr>
          <w:rStyle w:val="CharStyle9"/>
        </w:rPr>
        <w:t>Metodologi Penelitian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Komponen MKDK, Cet ke-1. Jakarta: Rineka Cipta.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241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Marsono, I. Windo. </w:t>
      </w:r>
      <w:r>
        <w:rPr>
          <w:rStyle w:val="CharStyle9"/>
        </w:rPr>
        <w:t xml:space="preserve">Kekuatan dan Kekerasan Menurut </w:t>
      </w:r>
      <w:r>
        <w:rPr>
          <w:rStyle w:val="CharStyle9"/>
          <w:lang w:val="en-US" w:eastAsia="en-US" w:bidi="en-US"/>
        </w:rPr>
        <w:t xml:space="preserve">Johan </w:t>
      </w:r>
      <w:r>
        <w:rPr>
          <w:rStyle w:val="CharStyle9"/>
        </w:rPr>
        <w:t>Galtung.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 IKAPI.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1" w:line="241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Bruce. </w:t>
      </w:r>
      <w:r>
        <w:rPr>
          <w:rStyle w:val="CharStyle9"/>
        </w:rPr>
        <w:t>Mengapa Anak-Anak Berkelakuan Buruk Bandung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Yayasan Kalam Hidup.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5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9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Indonesia. 1988.</w:t>
      </w:r>
    </w:p>
    <w:p>
      <w:pPr>
        <w:pStyle w:val="Style13"/>
        <w:tabs>
          <w:tab w:leader="underscore" w:pos="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" w:line="190" w:lineRule="exact"/>
        <w:ind w:left="700" w:right="0"/>
      </w:pPr>
      <w:r>
        <w:rPr>
          <w:rStyle w:val="CharStyle15"/>
          <w:i w:val="0"/>
          <w:iCs w:val="0"/>
        </w:rPr>
        <w:tab/>
        <w:t xml:space="preserve">Stop Kekerasan.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Pemahaman Alkitab Tentang Nirkekerasan.</w:t>
      </w:r>
      <w:r>
        <w:rPr>
          <w:rStyle w:val="CharStyle15"/>
          <w:i w:val="0"/>
          <w:iCs w:val="0"/>
        </w:rPr>
        <w:t xml:space="preserve"> Jakarta: BPK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0" w:line="19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9" w:line="19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9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Sunaryo, </w:t>
      </w:r>
      <w:r>
        <w:rPr>
          <w:rStyle w:val="CharStyle9"/>
        </w:rPr>
        <w:t>Psikologi Untuk Keperawatan.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Penerbit Buku Kedokteran EGC.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221"/>
        <w:ind w:left="7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9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70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322" w:left="2508" w:right="2754" w:bottom="2831" w:header="0" w:footer="3" w:gutter="0"/>
          <w:rtlGutter w:val="0"/>
          <w:cols w:space="720"/>
          <w:pgNumType w:start="67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Walgito, Bimo. </w:t>
      </w:r>
      <w:r>
        <w:rPr>
          <w:rStyle w:val="CharStyle9"/>
        </w:rPr>
        <w:t>Pengantar Psikologi Umum.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1989.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8" w:line="210" w:lineRule="exact"/>
        <w:ind w:left="0" w:right="0" w:firstLine="0"/>
      </w:pPr>
      <w:r>
        <w:rPr>
          <w:rStyle w:val="CharStyle12"/>
          <w:b/>
          <w:bCs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5" w:line="272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 Bijak.Wordpress.Com/2008/10/13/Penganiayaan-Terhadap-Anak-Dalam- Keluarga.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7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Kpai.go.id/publikasi-mainmenu-33/artikel/83-kekerasan-terhadap-anak-mengapa.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52" w:line="19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htlm.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WWW.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Indonesia.Com/Mediaperempuan/Index.Php/Read/20</w:t>
      </w:r>
      <w:r>
        <w:rPr>
          <w:lang w:val="id-ID" w:eastAsia="id-ID" w:bidi="id-ID"/>
          <w:w w:val="100"/>
          <w:spacing w:val="0"/>
          <w:color w:val="000000"/>
          <w:position w:val="0"/>
        </w:rPr>
        <w:t>10/01/23/2659/7 / Kenali Tanda-Tanda-Pada-Anak.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WWW. Serambinews. Com/New/View/30921/Dampak-Psikologi-KDRT-Bagi-Anak. </w:t>
      </w:r>
      <w:r>
        <w:fldChar w:fldCharType="begin"/>
      </w:r>
      <w:r>
        <w:rPr>
          <w:color w:val="000000"/>
        </w:rPr>
        <w:instrText> HYPERLINK "http://WWW.Kabarindonesia.com"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WWW.Kabarindonesia.com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/Berita.Php?=Pil=14&amp;dn=20070911212313.</w:t>
      </w:r>
    </w:p>
    <w:sectPr>
      <w:pgSz w:w="12240" w:h="15840"/>
      <w:pgMar w:top="2969" w:left="2686" w:right="2682" w:bottom="296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05pt;margin-top:688.pt;width:8.05pt;height:6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Yu Gothic" w:eastAsia="Yu Gothic" w:hAnsi="Yu Gothic" w:cs="Yu Gothic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3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Small Caps"/>
    <w:basedOn w:val="CharStyle4"/>
    <w:rPr>
      <w:lang w:val="id-ID" w:eastAsia="id-ID" w:bidi="id-ID"/>
      <w:u w:val="single"/>
      <w:smallCaps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Heading #1 + Yu Gothic,7.5 pt,Bold"/>
    <w:basedOn w:val="CharStyle18"/>
    <w:rPr>
      <w:lang w:val="id-ID" w:eastAsia="id-ID" w:bidi="id-ID"/>
      <w:b/>
      <w:bCs/>
      <w:sz w:val="15"/>
      <w:szCs w:val="15"/>
      <w:rFonts w:ascii="Yu Gothic" w:eastAsia="Yu Gothic" w:hAnsi="Yu Gothic" w:cs="Yu Gothic"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18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Yu Gothic" w:eastAsia="Yu Gothic" w:hAnsi="Yu Gothic" w:cs="Yu Gothic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420" w:after="300" w:line="0" w:lineRule="exact"/>
      <w:ind w:hanging="70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300" w:after="300" w:line="0" w:lineRule="exact"/>
      <w:ind w:hanging="70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after="180" w:line="241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before="120"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