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1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Fedoman Wawancara</w:t>
      </w:r>
    </w:p>
    <w:p>
      <w:pPr>
        <w:pStyle w:val="Style5"/>
        <w:numPr>
          <w:ilvl w:val="0"/>
          <w:numId w:val="1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Untuk penganut </w:t>
      </w:r>
      <w:r>
        <w:rPr>
          <w:rStyle w:val="CharStyle7"/>
        </w:rPr>
        <w:t>Aluk Todolo</w:t>
      </w:r>
    </w:p>
    <w:p>
      <w:pPr>
        <w:pStyle w:val="Style5"/>
        <w:numPr>
          <w:ilvl w:val="0"/>
          <w:numId w:val="3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diketahui tentang ritual M</w:t>
      </w:r>
      <w:r>
        <w:rPr>
          <w:rStyle w:val="CharStyle7"/>
        </w:rPr>
        <w:t>a' 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3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Kapan dan di mana ritual </w:t>
      </w:r>
      <w:r>
        <w:rPr>
          <w:rStyle w:val="CharStyle7"/>
        </w:rPr>
        <w:t>ma'sapa' tondok?</w:t>
      </w:r>
    </w:p>
    <w:p>
      <w:pPr>
        <w:pStyle w:val="Style5"/>
        <w:numPr>
          <w:ilvl w:val="0"/>
          <w:numId w:val="3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proses pelaksanaan ritual </w:t>
      </w:r>
      <w:r>
        <w:rPr>
          <w:rStyle w:val="CharStyle7"/>
        </w:rPr>
        <w:t>ma'sapa'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3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tujuan ritual </w:t>
      </w:r>
      <w:r>
        <w:rPr>
          <w:rStyle w:val="CharStyle7"/>
        </w:rPr>
        <w:t>ma'sapa'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3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ada dampak yang dialami setelah melakukan ritual </w:t>
      </w:r>
      <w:r>
        <w:rPr>
          <w:rStyle w:val="CharStyle7"/>
        </w:rPr>
        <w:t>ma'sapa'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1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Pertanyaan untuk anggota jemaat</w:t>
      </w:r>
    </w:p>
    <w:p>
      <w:pPr>
        <w:pStyle w:val="Style5"/>
        <w:numPr>
          <w:ilvl w:val="0"/>
          <w:numId w:val="5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yang diketahui tentang ritual </w:t>
      </w:r>
      <w:r>
        <w:rPr>
          <w:rStyle w:val="CharStyle7"/>
        </w:rPr>
        <w:t>Ma' 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Kapan dan di mana ritual </w:t>
      </w:r>
      <w:r>
        <w:rPr>
          <w:rStyle w:val="CharStyle7"/>
        </w:rPr>
        <w:t>ma'sapa' tondok?</w:t>
      </w:r>
    </w:p>
    <w:p>
      <w:pPr>
        <w:pStyle w:val="Style5"/>
        <w:numPr>
          <w:ilvl w:val="0"/>
          <w:numId w:val="5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proses pelaksanaan ritual </w:t>
      </w:r>
      <w:r>
        <w:rPr>
          <w:rStyle w:val="CharStyle7"/>
        </w:rPr>
        <w:t>ma’sapa'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tujuan ritual </w:t>
      </w:r>
      <w:r>
        <w:rPr>
          <w:rStyle w:val="CharStyle7"/>
        </w:rPr>
        <w:t>ma'sapa'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ada dampak yang dialami setelah melakukan ritual </w:t>
      </w:r>
      <w:r>
        <w:rPr>
          <w:rStyle w:val="CharStyle7"/>
        </w:rPr>
        <w:t>ma'sapa'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1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Pertanyaan untuk Majelis Gereja</w:t>
      </w:r>
    </w:p>
    <w:p>
      <w:pPr>
        <w:pStyle w:val="Style5"/>
        <w:numPr>
          <w:ilvl w:val="0"/>
          <w:numId w:val="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yang diketahui tentang ritual </w:t>
      </w:r>
      <w:r>
        <w:rPr>
          <w:rStyle w:val="CharStyle7"/>
        </w:rPr>
        <w:t>Ma' 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tujuan dari ritual </w:t>
      </w:r>
      <w:r>
        <w:rPr>
          <w:rStyle w:val="CharStyle7"/>
        </w:rPr>
        <w:t>ma'sapa'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0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pandangan majelis terhadap anggota jemaat yang ikut melaksanakan ritual tersebut?</w:t>
      </w:r>
    </w:p>
    <w:p>
      <w:pPr>
        <w:pStyle w:val="Style5"/>
        <w:numPr>
          <w:ilvl w:val="0"/>
          <w:numId w:val="7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seharusnya diakukan oleh orang Kristen ketika menghadapi bahaya?</w:t>
      </w:r>
    </w:p>
    <w:sectPr>
      <w:footnotePr>
        <w:pos w:val="pageBottom"/>
        <w:numFmt w:val="decimal"/>
        <w:numRestart w:val="continuous"/>
      </w:footnotePr>
      <w:pgSz w:w="12240" w:h="15840"/>
      <w:pgMar w:top="1334" w:left="2175" w:right="1064" w:bottom="13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line="56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CCI_000258.pdf</dc:title>
  <dc:subject/>
  <dc:creator>Pengolahan2</dc:creator>
  <cp:keywords/>
</cp:coreProperties>
</file>