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ALKJTAB </w:t>
      </w:r>
      <w:r>
        <w:rPr>
          <w:rStyle w:val="CharStyle7"/>
          <w:i w:val="0"/>
          <w:iCs w:val="0"/>
        </w:rPr>
        <w:t xml:space="preserve">Alkitab LAI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Andarias, Kabanga. </w:t>
      </w:r>
      <w:r>
        <w:rPr>
          <w:rStyle w:val="CharStyle10"/>
        </w:rPr>
        <w:t>Manusia Mati Seutuhnya.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Media Pressindo,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5" w:line="266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Arnold, Van Gennep. </w:t>
      </w:r>
      <w:r>
        <w:rPr>
          <w:rStyle w:val="CharStyle10"/>
        </w:rPr>
        <w:t>The Rites Of Paassage.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London and Henley: Rouledge and Kegan Paul, 1960.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8" w:line="273" w:lineRule="exact"/>
        <w:ind w:left="520" w:right="0"/>
      </w:pPr>
      <w:r>
        <w:rPr>
          <w:rStyle w:val="CharStyle7"/>
          <w:i w:val="0"/>
          <w:iCs w:val="0"/>
        </w:rPr>
        <w:t xml:space="preserve">Bert, T. Lembang.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REINTREPETASI DAN REAKTUALISASI BUDAYA TORAJA Refleksi Seabad Kekristenan Masuk Toraja.</w:t>
      </w:r>
      <w:r>
        <w:rPr>
          <w:rStyle w:val="CharStyle7"/>
          <w:i w:val="0"/>
          <w:iCs w:val="0"/>
        </w:rPr>
        <w:t xml:space="preserve"> Gunung Sopai Yogyakarta,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39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Bosrowi dan Suwandi. </w:t>
      </w:r>
      <w:r>
        <w:rPr>
          <w:rStyle w:val="CharStyle10"/>
        </w:rPr>
        <w:t>Memahami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273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Brownlee, Malcolm. </w:t>
      </w:r>
      <w:r>
        <w:rPr>
          <w:rStyle w:val="CharStyle10"/>
        </w:rPr>
        <w:t>Tugas Manusia Dalam Dunia Milik Tuhan.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8" w:line="273" w:lineRule="exact"/>
        <w:ind w:left="520" w:right="0"/>
      </w:pPr>
      <w:r>
        <w:rPr>
          <w:rStyle w:val="CharStyle7"/>
          <w:i w:val="0"/>
          <w:iCs w:val="0"/>
        </w:rPr>
        <w:t xml:space="preserve">Bustanul, Agus.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Agama Dalam Kehidupan Manusia, Pengantar Antropologi Agama. </w:t>
      </w:r>
      <w:r>
        <w:rPr>
          <w:rStyle w:val="CharStyle7"/>
          <w:i w:val="0"/>
          <w:iCs w:val="0"/>
        </w:rPr>
        <w:t>Jakarta: PT. Raja Grafindo Persada,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Dr. Harun, Hadiwijino. </w:t>
      </w:r>
      <w:r>
        <w:rPr>
          <w:rStyle w:val="CharStyle10"/>
        </w:rPr>
        <w:t>Iman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1992.</w:t>
      </w:r>
    </w:p>
    <w:p>
      <w:pPr>
        <w:pStyle w:val="Style8"/>
        <w:tabs>
          <w:tab w:leader="hyphen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5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. </w:t>
      </w:r>
      <w:r>
        <w:rPr>
          <w:rStyle w:val="CharStyle10"/>
        </w:rPr>
        <w:t>Iman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287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Ds. H. v. d, Brink. </w:t>
      </w:r>
      <w:r>
        <w:rPr>
          <w:rStyle w:val="CharStyle10"/>
        </w:rPr>
        <w:t>Tafsiran Alkitab Kisah Para Rasul.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7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Gempur, Santoso. </w:t>
      </w:r>
      <w:r>
        <w:rPr>
          <w:rStyle w:val="CharStyle10"/>
        </w:rPr>
        <w:t>Metode Penelitan Kuantitatif Dan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Prestasi Pustaka,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J, Verkyul. </w:t>
      </w:r>
      <w:r>
        <w:rPr>
          <w:rStyle w:val="CharStyle10"/>
        </w:rPr>
        <w:t>Etika Kristen Kapita Salekta.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1966. Koentjaraningrat. </w:t>
      </w:r>
      <w:r>
        <w:rPr>
          <w:rStyle w:val="CharStyle10"/>
        </w:rPr>
        <w:t>Pengantar Ilmu Antropologi.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Rineka Cipta,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5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Lexy, J. Moleong. </w:t>
      </w:r>
      <w:r>
        <w:rPr>
          <w:rStyle w:val="CharStyle10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2002.</w:t>
      </w:r>
    </w:p>
    <w:p>
      <w:pPr>
        <w:pStyle w:val="Style8"/>
        <w:tabs>
          <w:tab w:leader="hyphen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. </w:t>
      </w:r>
      <w:r>
        <w:rPr>
          <w:rStyle w:val="CharStyle10"/>
        </w:rPr>
        <w:t>Metodologi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97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Mariasusai, Dhavamony. </w:t>
      </w:r>
      <w:r>
        <w:rPr>
          <w:rStyle w:val="CharStyle10"/>
        </w:rPr>
        <w:t>Fenomenologi Agama.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PT. Kanisius, 1995.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rStyle w:val="CharStyle7"/>
          <w:i w:val="0"/>
          <w:iCs w:val="0"/>
        </w:rPr>
        <w:t xml:space="preserve">Marie.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Tafsiran Alkitab Kitab Yesaya Pasal 40-55.</w:t>
      </w:r>
      <w:r>
        <w:rPr>
          <w:rStyle w:val="CharStyle7"/>
          <w:i w:val="0"/>
          <w:iCs w:val="0"/>
        </w:rPr>
        <w:t xml:space="preserve"> Jakarta: BPK Gunung Mulia,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Morissan. </w:t>
      </w:r>
      <w:r>
        <w:rPr>
          <w:rStyle w:val="CharStyle10"/>
        </w:rPr>
        <w:t>Riset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Kencana,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Paul, Barker. </w:t>
      </w:r>
      <w:r>
        <w:rPr>
          <w:rStyle w:val="CharStyle10"/>
        </w:rPr>
        <w:t>Kitab Ulangan.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Literatur Perkantas anggota IKAPI,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520" w:right="0"/>
      </w:pPr>
      <w:r>
        <w:rPr>
          <w:rStyle w:val="CharStyle7"/>
          <w:i w:val="0"/>
          <w:iCs w:val="0"/>
        </w:rPr>
        <w:t xml:space="preserve">Rid wan.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Skala Pengukuran Variabel-Variabel Penelitian.</w:t>
      </w:r>
      <w:r>
        <w:rPr>
          <w:rStyle w:val="CharStyle7"/>
          <w:i w:val="0"/>
          <w:iCs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Rober, M. Paterson. </w:t>
      </w:r>
      <w:r>
        <w:rPr>
          <w:rStyle w:val="CharStyle10"/>
        </w:rPr>
        <w:t>Tafsiran Alkitab Kitab Keluaran.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Simon Kistemaker. </w:t>
      </w:r>
      <w:r>
        <w:rPr>
          <w:rStyle w:val="CharStyle10"/>
        </w:rPr>
        <w:t>Tafsiran Kitab Wahyu.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PT. REMAJA ROSDAKARYA, 2008.</w:t>
      </w:r>
    </w:p>
    <w:p>
      <w:pPr>
        <w:pStyle w:val="Style5"/>
        <w:tabs>
          <w:tab w:leader="hyphen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520" w:right="0"/>
      </w:pPr>
      <w:r>
        <w:rPr>
          <w:rStyle w:val="CharStyle7"/>
          <w:i w:val="0"/>
          <w:iCs w:val="0"/>
        </w:rPr>
        <w:tab/>
        <w:t xml:space="preserve">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Pendidikan.</w:t>
      </w:r>
      <w:r>
        <w:rPr>
          <w:rStyle w:val="CharStyle7"/>
          <w:i w:val="0"/>
          <w:iCs w:val="0"/>
        </w:rPr>
        <w:t xml:space="preserve"> ALFABETA, cv,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20" w:line="273" w:lineRule="exact"/>
        <w:ind w:left="520" w:right="0"/>
      </w:pPr>
      <w:r>
        <w:rPr>
          <w:rStyle w:val="CharStyle7"/>
          <w:i w:val="0"/>
          <w:iCs w:val="0"/>
        </w:rPr>
        <w:t xml:space="preserve">Sugyono.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Penelitan Kualitatif Dan Kuantitatif</w:t>
      </w:r>
      <w:r>
        <w:rPr>
          <w:rStyle w:val="CharStyle7"/>
          <w:i w:val="0"/>
          <w:iCs w:val="0"/>
        </w:rPr>
        <w:t xml:space="preserve"> PT. REMAJA ROSDAKARYA,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8" w:line="273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Sukmadinata, Syaodih Nana. </w:t>
      </w:r>
      <w:r>
        <w:rPr>
          <w:rStyle w:val="CharStyle10"/>
        </w:rPr>
        <w:t>Metode Penelitian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33" w:line="20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Suparno, Paul. </w:t>
      </w:r>
      <w:r>
        <w:rPr>
          <w:rStyle w:val="CharStyle10"/>
        </w:rPr>
        <w:t>Riset Tindakan Untuk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Grasindo,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15" w:line="280" w:lineRule="exact"/>
        <w:ind w:left="520" w:right="0"/>
      </w:pPr>
      <w:r>
        <w:rPr>
          <w:rStyle w:val="CharStyle7"/>
          <w:i w:val="0"/>
          <w:iCs w:val="0"/>
        </w:rPr>
        <w:t xml:space="preserve">Suprapto.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Dialetika Islam Dan Budaya Nusantara: Dari Negoisasi, Adaptasi, Hingga Komodifikasi.</w:t>
      </w:r>
      <w:r>
        <w:rPr>
          <w:rStyle w:val="CharStyle7"/>
          <w:i w:val="0"/>
          <w:iCs w:val="0"/>
        </w:rPr>
        <w:t xml:space="preserve"> Jakarta: Prenada Media,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Tangdilintin L.T. </w:t>
      </w:r>
      <w:r>
        <w:rPr>
          <w:rStyle w:val="CharStyle10"/>
        </w:rPr>
        <w:t>Toraja Dan Kebudayaaannya.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Yayasan Lepongan Bulan, Tana Toraja, 1981.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64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Thomas, Hylland Eriksen. </w:t>
      </w:r>
      <w:r>
        <w:rPr>
          <w:rStyle w:val="CharStyle10"/>
        </w:rPr>
        <w:t>Antropologi Sosial Dan Budaya.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Maumere: Ledalero,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64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Zaenal, Arifin. </w:t>
      </w:r>
      <w:r>
        <w:rPr>
          <w:rStyle w:val="CharStyle10"/>
        </w:rPr>
        <w:t>Dasar-Dasar Penulisan Karya Ilmiah.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PT. Grasindo, 1998.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64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JURNAL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8" w:line="273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Idah, Wahida. "Pandemik Covid-19: Analisis Perencanaan Pemerintah Dan Masyarakat Dalam Berbagai Upaya Pecegahan." </w:t>
      </w:r>
      <w:r>
        <w:rPr>
          <w:rStyle w:val="CharStyle10"/>
        </w:rPr>
        <w:t>Jurnal Manajemen dan organisasi (JMO)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11, no. 3 (2020): 180.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33" w:line="20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0" w:line="28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Tammu J dan van der Venn H. </w:t>
      </w:r>
      <w:r>
        <w:rPr>
          <w:rStyle w:val="CharStyle10"/>
        </w:rPr>
        <w:t>Kamus Toraja-lndonesia.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Rantepao, Yayasan Perguruan Kristen Toraja,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Software Departemen Pendidikan dan Kebudayaan. </w:t>
      </w:r>
      <w:r>
        <w:rPr>
          <w:rStyle w:val="CharStyle10"/>
        </w:rPr>
        <w:t xml:space="preserve">Kamus Besar Bahasa Indonesia.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PT. Balai Pustaka, 2005.</w:t>
      </w:r>
    </w:p>
    <w:sectPr>
      <w:footnotePr>
        <w:pos w:val="pageBottom"/>
        <w:numFmt w:val="decimal"/>
        <w:numRestart w:val="continuous"/>
      </w:footnotePr>
      <w:pgSz w:w="12240" w:h="15840"/>
      <w:pgMar w:top="2745" w:left="2551" w:right="1923" w:bottom="232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character" w:customStyle="1" w:styleId="CharStyle6">
    <w:name w:val="Body text (4)_"/>
    <w:basedOn w:val="DefaultParagraphFont"/>
    <w:link w:val="Style5"/>
    <w:rPr>
      <w:b w:val="0"/>
      <w:bCs w:val="0"/>
      <w:i/>
      <w:iCs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7">
    <w:name w:val="Body text (4) + Not Italic"/>
    <w:basedOn w:val="CharStyle6"/>
    <w:rPr>
      <w:lang w:val="en-US" w:eastAsia="en-US" w:bidi="en-U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sz w:val="20"/>
      <w:szCs w:val="20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24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spacing w:before="240" w:line="498" w:lineRule="exact"/>
      <w:ind w:hanging="520"/>
    </w:pPr>
    <w:rPr>
      <w:b w:val="0"/>
      <w:bCs w:val="0"/>
      <w:i/>
      <w:iCs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498" w:lineRule="exact"/>
      <w:ind w:hanging="5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CCI_000258.pdf</dc:title>
  <dc:subject/>
  <dc:creator>Pengolahan2</dc:creator>
  <cp:keywords/>
</cp:coreProperties>
</file>