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86" w:line="220" w:lineRule="exact"/>
        <w:ind w:left="10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6" w:line="220" w:lineRule="exact"/>
        <w:ind w:left="82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6" w:line="220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Penyusun, Tim. </w:t>
      </w:r>
      <w:r>
        <w:rPr>
          <w:rStyle w:val="CharStyle12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2008.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820" w:right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Abineno, J.L. </w:t>
      </w:r>
      <w:r>
        <w:rPr>
          <w:rStyle w:val="CharStyle12"/>
        </w:rPr>
        <w:t>Tafsiran Alkitab: Surat Timotius.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Agus Wijayani. </w:t>
      </w:r>
      <w:r>
        <w:rPr>
          <w:rStyle w:val="CharStyle12"/>
        </w:rPr>
        <w:t>Tips Mengajar Anak Sekolah Minggu.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Footprints,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 Penuntun. </w:t>
      </w:r>
      <w:r>
        <w:rPr>
          <w:rStyle w:val="CharStyle12"/>
        </w:rPr>
        <w:t>Hidup Berkelimpahan.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 Andar. </w:t>
      </w:r>
      <w:r>
        <w:rPr>
          <w:rStyle w:val="CharStyle12"/>
        </w:rPr>
        <w:t>Ajarlah Mereka Melakukan.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9" w:line="288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Anderson, Mavis L. </w:t>
      </w:r>
      <w:r>
        <w:rPr>
          <w:rStyle w:val="CharStyle12"/>
        </w:rPr>
        <w:t>Pola Mengajar Anak Sekolah Minggu.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6" w:line="302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Anderson W. Bredd. </w:t>
      </w:r>
      <w:r>
        <w:rPr>
          <w:rStyle w:val="CharStyle12"/>
        </w:rPr>
        <w:t>Panggilan Hamba Tuhan Dalam Kehidupan jemaat.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2000.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B.S. Sidjabat. </w:t>
      </w:r>
      <w:r>
        <w:rPr>
          <w:rStyle w:val="CharStyle12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2009. Basrowi. </w:t>
      </w:r>
      <w:r>
        <w:rPr>
          <w:rStyle w:val="CharStyle12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3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Ronda Daniel. </w:t>
      </w:r>
      <w:r>
        <w:rPr>
          <w:rStyle w:val="CharStyle12"/>
        </w:rPr>
        <w:t>Leadership Wisdom.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3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 Steward. </w:t>
      </w:r>
      <w:r>
        <w:rPr>
          <w:rStyle w:val="CharStyle12"/>
        </w:rPr>
        <w:t>Bagaimana Menjangaku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1999.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Tanya Eli. </w:t>
      </w:r>
      <w:r>
        <w:rPr>
          <w:rStyle w:val="CharStyle12"/>
        </w:rPr>
        <w:t>Gereja Dan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Agimedia, 1999. G.Reimer. </w:t>
      </w:r>
      <w:r>
        <w:rPr>
          <w:rStyle w:val="CharStyle12"/>
        </w:rPr>
        <w:t>Ajarlah Mereka.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Litindo, 1998.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3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 Hamid. </w:t>
      </w:r>
      <w:r>
        <w:rPr>
          <w:rStyle w:val="CharStyle12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Alfabeta. Bandung,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820" w:right="0"/>
      </w:pPr>
      <w:r>
        <w:rPr>
          <w:rStyle w:val="CharStyle15"/>
          <w:i w:val="0"/>
          <w:iCs w:val="0"/>
        </w:rPr>
        <w:t xml:space="preserve">Hamzah Uno B. Hamzah.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Profesi Kependidikan: Problema, Solusi, Dan Reformasi Pendidikan Di Indonesia.</w:t>
      </w:r>
      <w:r>
        <w:rPr>
          <w:rStyle w:val="CharStyle15"/>
          <w:i w:val="0"/>
          <w:iCs w:val="0"/>
        </w:rPr>
        <w:t xml:space="preserve"> Jakarta: Bumi Aksara, 2012.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06"/>
        <w:ind w:left="820" w:right="0"/>
      </w:pPr>
      <w:r>
        <w:rPr>
          <w:rStyle w:val="CharStyle18"/>
          <w:i w:val="0"/>
          <w:iCs w:val="0"/>
        </w:rPr>
        <w:t xml:space="preserve">Heath, Stanley.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Teologi Pendidikan: Dasar Pelayanan Kepada Anak.</w:t>
      </w:r>
      <w:r>
        <w:rPr>
          <w:rStyle w:val="CharStyle18"/>
          <w:i w:val="0"/>
          <w:iCs w:val="0"/>
        </w:rPr>
        <w:t xml:space="preserve"> Bandung: Kalam </w:t>
      </w:r>
      <w:r>
        <w:rPr>
          <w:rStyle w:val="CharStyle19"/>
          <w:i w:val="0"/>
          <w:iCs w:val="0"/>
        </w:rPr>
        <w:t>Hidup,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E.G. Homrighausen, </w:t>
      </w:r>
      <w:r>
        <w:rPr>
          <w:rStyle w:val="CharStyle12"/>
        </w:rPr>
        <w:t>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295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Caims. I.J </w:t>
      </w:r>
      <w:r>
        <w:rPr>
          <w:rStyle w:val="CharStyle12"/>
        </w:rPr>
        <w:t>Tafsiran Alkitab: Kitab Ulangan Pasal 1-11.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0" w:line="295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Wijianarko Jarot. </w:t>
      </w:r>
      <w:r>
        <w:rPr>
          <w:rStyle w:val="CharStyle12"/>
        </w:rPr>
        <w:t>Mendidik Anak Dengan Hati.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Keluarga Indonesia Bahagia,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Lewis Lelila. </w:t>
      </w:r>
      <w:r>
        <w:rPr>
          <w:rStyle w:val="CharStyle12"/>
        </w:rPr>
        <w:t>Mengajar Untuk Mengubah Kehidupan.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8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>Hidup,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8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 Go Mary. </w:t>
      </w:r>
      <w:r>
        <w:rPr>
          <w:rStyle w:val="CharStyle12"/>
        </w:rPr>
        <w:t>Pembaruan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Bandungg: Yayasan Kalam Hidup, 1996.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98" w:lineRule="exact"/>
        <w:ind w:left="800" w:right="0" w:hanging="800"/>
      </w:pPr>
      <w:r>
        <w:rPr>
          <w:rStyle w:val="CharStyle15"/>
          <w:i w:val="0"/>
          <w:iCs w:val="0"/>
        </w:rPr>
        <w:t xml:space="preserve">SMGT Pengurus Pusat.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Tata Kerja Sekolah Minggu Gereja Toraja.</w:t>
      </w:r>
      <w:r>
        <w:rPr>
          <w:rStyle w:val="CharStyle15"/>
          <w:i w:val="0"/>
          <w:iCs w:val="0"/>
        </w:rPr>
        <w:t xml:space="preserve"> Rantepao,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8" w:line="220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Penyusun, Tim. </w:t>
      </w:r>
      <w:r>
        <w:rPr>
          <w:rStyle w:val="CharStyle12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Fathurohman Pupuh. </w:t>
      </w:r>
      <w:r>
        <w:rPr>
          <w:rStyle w:val="CharStyle12"/>
        </w:rPr>
        <w:t>Strategi Belajar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Refika Adimati,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0" w:line="295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Lawrence O. </w:t>
      </w:r>
      <w:r>
        <w:rPr>
          <w:rStyle w:val="CharStyle12"/>
        </w:rPr>
        <w:t>Mengajar Alkitab Secara Kreatif.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n.d.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6" w:line="220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Rukin. </w:t>
      </w:r>
      <w:r>
        <w:rPr>
          <w:rStyle w:val="CharStyle12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Takalar: Yayasan Ahmad Cendekia,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4" w:line="295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Kdarmanto Ruth S.. </w:t>
      </w:r>
      <w:r>
        <w:rPr>
          <w:rStyle w:val="CharStyle12"/>
        </w:rPr>
        <w:t>Tuntunlah Aku Ke Jalan Yang Benar.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6" w:line="302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Plueddeman Jim &amp; Kurre Samuila. </w:t>
      </w:r>
      <w:r>
        <w:rPr>
          <w:rStyle w:val="CharStyle12"/>
        </w:rPr>
        <w:t>Mengajar Dengan Berhasil.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1997.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0" w:line="295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Sardiman A.M. </w:t>
      </w:r>
      <w:r>
        <w:rPr>
          <w:rStyle w:val="CharStyle12"/>
        </w:rPr>
        <w:t>Interaksi Dan Motivasi Belajar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Rajagrafido Persada,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67" w:line="220" w:lineRule="exact"/>
        <w:ind w:left="80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 Singgih D.. </w:t>
      </w:r>
      <w:r>
        <w:rPr>
          <w:rStyle w:val="CharStyle12"/>
        </w:rPr>
        <w:t>Dasar Dan Teori Perkembangan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Libri,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4" w:line="295" w:lineRule="exact"/>
        <w:ind w:left="800" w:right="0" w:hanging="800"/>
      </w:pPr>
      <w:r>
        <w:rPr>
          <w:rStyle w:val="CharStyle15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Metode Penelitian Pendidikan Pendekatan Kuantiatif Dan Kualitatif. </w:t>
      </w:r>
      <w:r>
        <w:rPr>
          <w:rStyle w:val="CharStyle15"/>
          <w:i w:val="0"/>
          <w:iCs w:val="0"/>
        </w:rPr>
        <w:t>Bandung: Alfabeta,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06"/>
        <w:ind w:left="800" w:right="0" w:hanging="800"/>
      </w:pPr>
      <w:r>
        <w:rPr>
          <w:rStyle w:val="CharStyle15"/>
          <w:i w:val="0"/>
          <w:iCs w:val="0"/>
        </w:rPr>
        <w:t xml:space="preserve">Susanto Leo.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Kiat Sukses Mengelola Dan Mengajar Sekolah Minggu.</w:t>
      </w:r>
      <w:r>
        <w:rPr>
          <w:rStyle w:val="CharStyle15"/>
          <w:i w:val="0"/>
          <w:iCs w:val="0"/>
        </w:rPr>
        <w:t xml:space="preserve"> Yogyakarta: ANDI,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53" w:line="220" w:lineRule="exact"/>
        <w:ind w:left="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Penysusun Tim. </w:t>
      </w:r>
      <w:r>
        <w:rPr>
          <w:rStyle w:val="CharStyle12"/>
        </w:rPr>
        <w:t>Kamus Besar Bahasa Indoensia.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800" w:right="0" w:hanging="800"/>
      </w:pPr>
      <w:r>
        <w:rPr>
          <w:rStyle w:val="CharStyle15"/>
          <w:i w:val="0"/>
          <w:iCs w:val="0"/>
        </w:rPr>
        <w:t xml:space="preserve">Tong, Stephen.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Guru Sekolah Minggu Dan Guru Agama Kristen.</w:t>
      </w:r>
      <w:r>
        <w:rPr>
          <w:rStyle w:val="CharStyle15"/>
          <w:i w:val="0"/>
          <w:iCs w:val="0"/>
        </w:rPr>
        <w:t xml:space="preserve"> Surabaya: Momentum,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40" w:line="295" w:lineRule="exact"/>
        <w:ind w:left="780" w:right="0" w:hanging="780"/>
      </w:pPr>
      <w:r>
        <w:rPr>
          <w:rStyle w:val="CharStyle15"/>
          <w:i w:val="0"/>
          <w:iCs w:val="0"/>
        </w:rPr>
        <w:t xml:space="preserve">Stenly. W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Teologi Pendidikan, Dasar Pelayanan Kepada Anak.</w:t>
      </w:r>
      <w:r>
        <w:rPr>
          <w:rStyle w:val="CharStyle15"/>
          <w:i w:val="0"/>
          <w:iCs w:val="0"/>
        </w:rPr>
        <w:t xml:space="preserve"> Bandung: Kalam Hidup,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0" w:line="295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Wijanarko, Jarot. </w:t>
      </w:r>
      <w:r>
        <w:rPr>
          <w:rStyle w:val="CharStyle12"/>
        </w:rPr>
        <w:t>Membangun Generasi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Suara Pemulihan, 2003. Mudijono, Belajar dan Pembelajaran (Jakarta: Rineka Cipta, 2012),45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13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Marxsen Willy. </w:t>
      </w:r>
      <w:r>
        <w:rPr>
          <w:rStyle w:val="CharStyle12"/>
        </w:rPr>
        <w:t>Pengantar Perjanjian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600" w:right="0" w:hanging="60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Jumal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6" w:line="295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Bawole Susan, "Tanggung Jawab Guru Sekolah Minggu Dalam Kehidupan Spritual Anak," </w:t>
      </w:r>
      <w:r>
        <w:rPr>
          <w:rStyle w:val="CharStyle12"/>
        </w:rPr>
        <w:t>Tomou Tou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7, no. 2 (2020): 143-156.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4" w:line="288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Jalill Abdul, </w:t>
      </w:r>
      <w:r>
        <w:rPr>
          <w:rStyle w:val="CharStyle12"/>
        </w:rPr>
        <w:t>Spritualitas Enterpreneurship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LKIS Printing Cemerlang, 2013); Alfius Areng Mutak, "Memahami Panggilan Dan Dinamika Spritualitas Hamba Tuhan," </w:t>
      </w:r>
      <w:r>
        <w:rPr>
          <w:rStyle w:val="CharStyle12"/>
        </w:rPr>
        <w:t>Jumal Teologi Aletheia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16, no. 6 (2014).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Mikha Agus Widiyanto. "Strategi Pelayanan Guru Sekolah Minggu Bagi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46" w:line="310" w:lineRule="exact"/>
        <w:ind w:left="780" w:right="0" w:firstLine="0"/>
      </w:pPr>
      <w:r>
        <w:rPr>
          <w:rStyle w:val="CharStyle15"/>
          <w:i w:val="0"/>
          <w:iCs w:val="0"/>
        </w:rPr>
        <w:t xml:space="preserve">Pertumbuhan Rohani Anak."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Journal ofChirstian Education and Leadership </w:t>
      </w:r>
      <w:r>
        <w:rPr>
          <w:rStyle w:val="CharStyle15"/>
          <w:i w:val="0"/>
          <w:iCs w:val="0"/>
        </w:rPr>
        <w:t>Vol. 2 No. (2021).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6" w:line="302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Mutak Areng Alfius . "Memahami Panggilan Dan Dinamika Spritualitas Hamba Tuhan." </w:t>
      </w:r>
      <w:r>
        <w:rPr>
          <w:rStyle w:val="CharStyle12"/>
        </w:rPr>
        <w:t>Jumal Teologi Aletheia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16, no. 6 (2014).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34" w:line="295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Panuntun, Daniel Fajar. "Pengembangan Aktivitas Guru Sekolah Minggu Untuk Meningkatkan Perhatian Anak Sekolah Minggu Dalam Mengikuti Ibadah Dengan Metode PAIKEM." </w:t>
      </w:r>
      <w:r>
        <w:rPr>
          <w:rStyle w:val="CharStyle12"/>
        </w:rPr>
        <w:t>Jumal Bia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2 (2019).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6" w:line="302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Simatupang Hasadungan, "Tugas Dan Tanggung Jawab Guru Sekolah Minggu Terhadap Masa Depan Gereja," </w:t>
      </w:r>
      <w:r>
        <w:rPr>
          <w:rStyle w:val="CharStyle12"/>
        </w:rPr>
        <w:t>Junral Christian Humaniora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30-3? </w:t>
      </w:r>
      <w:r>
        <w:rPr>
          <w:rStyle w:val="CharStyle20"/>
        </w:rPr>
        <w:t>(</w:t>
      </w:r>
      <w:r>
        <w:rPr>
          <w:rStyle w:val="CharStyle21"/>
        </w:rPr>
        <w:t>2020</w:t>
      </w:r>
      <w:r>
        <w:rPr>
          <w:rStyle w:val="CharStyle20"/>
        </w:rPr>
        <w:t>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0" w:line="295" w:lineRule="exact"/>
        <w:ind w:left="78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Tefbana Ivana IT. "Kompetensi Guru Sekolah Minggu Terhadap Keefektivan Mengajar Anak Di Jemaat El-Shaddai Makassar." </w:t>
      </w:r>
      <w:r>
        <w:rPr>
          <w:rStyle w:val="CharStyle12"/>
        </w:rPr>
        <w:t>Journal of Christian Education and Leadership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2 (2020): 205-221.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133" w:line="220" w:lineRule="exact"/>
        <w:ind w:left="600" w:right="0" w:hanging="60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Wawancara</w:t>
      </w:r>
      <w:bookmarkEnd w:id="4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0" w:line="295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Winda, Mesi, Yusrial Samaya, Wawancara oleh penulis, pada tanggal 29 Mei </w:t>
      </w:r>
      <w:r>
        <w:rPr>
          <w:rStyle w:val="CharStyle22"/>
        </w:rPr>
        <w:t>2022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Ayub Pademma, Ustin Uppa, Wawancara Oleh Penulis, pada tanggal 29 Mei </w:t>
      </w:r>
      <w:r>
        <w:rPr>
          <w:rStyle w:val="CharStyle22"/>
        </w:rPr>
        <w:t>2022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68" w:lineRule="exact"/>
        <w:ind w:left="0" w:right="10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Lara, Hengki, Idel, Wawancara Oleh Penulis Pada Tanggal 05 Mei 2022 Keisya, Tari, Wawancara Oleh Penulis, Pada Tanggal 05 Mei 2022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223" w:left="2156" w:right="2042" w:bottom="924" w:header="0" w:footer="3" w:gutter="0"/>
      <w:rtlGutter w:val="0"/>
      <w:cols w:space="720"/>
      <w:pgNumType w:start="63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2pt;margin-top:57.3pt;width:10.45pt;height:7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2">
    <w:name w:val="Body text (2) +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5">
    <w:name w:val="Body text (3) + Not Italic"/>
    <w:basedOn w:val="CharStyle1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8">
    <w:name w:val="Body text (4) + 9.5 pt,Not Italic"/>
    <w:basedOn w:val="CharStyle17"/>
    <w:rPr>
      <w:lang w:val="en-US" w:eastAsia="en-US" w:bidi="en-US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9">
    <w:name w:val="Body text (4) + 11 pt,Not Italic"/>
    <w:basedOn w:val="CharStyle17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0">
    <w:name w:val="Body text (2) + 8.5 pt,Bold"/>
    <w:basedOn w:val="CharStyle11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1">
    <w:name w:val="Body text (2) + Sylfaen,10 pt"/>
    <w:basedOn w:val="CharStyle11"/>
    <w:rPr>
      <w:lang w:val="en-US" w:eastAsia="en-US" w:bidi="en-US"/>
      <w:sz w:val="20"/>
      <w:szCs w:val="20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22">
    <w:name w:val="Body text (2) + 9.5 pt"/>
    <w:basedOn w:val="CharStyle11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outlineLvl w:val="1"/>
      <w:spacing w:before="540" w:after="60" w:line="0" w:lineRule="exact"/>
      <w:ind w:hanging="820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60" w:after="360" w:line="0" w:lineRule="exact"/>
      <w:ind w:hanging="8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after="240" w:line="302" w:lineRule="exact"/>
      <w:ind w:hanging="820"/>
    </w:pPr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before="240" w:after="240" w:line="302" w:lineRule="exact"/>
      <w:ind w:hanging="820"/>
    </w:pPr>
    <w:rPr>
      <w:b w:val="0"/>
      <w:bCs w:val="0"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Karlos.pdf</dc:title>
  <dc:subject/>
  <dc:creator>Pengolahan2</dc:creator>
  <cp:keywords/>
</cp:coreProperties>
</file>