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21" w:line="240" w:lineRule="exact"/>
        <w:ind w:left="298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3" w:line="200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06" w:line="210" w:lineRule="exact"/>
        <w:ind w:left="980" w:right="0"/>
      </w:pPr>
      <w:r>
        <w:rPr>
          <w:rStyle w:val="CharStyle12"/>
          <w:lang w:val="en-US" w:eastAsia="en-US" w:bidi="en-US"/>
          <w:i w:val="0"/>
          <w:iCs w:val="0"/>
        </w:rPr>
        <w:t xml:space="preserve">Alwi, Hasan, </w:t>
      </w:r>
      <w:r>
        <w:rPr>
          <w:rStyle w:val="CharStyle12"/>
          <w:i w:val="0"/>
          <w:iCs w:val="0"/>
        </w:rPr>
        <w:t xml:space="preserve">dkk., </w:t>
      </w:r>
      <w:r>
        <w:rPr>
          <w:lang w:val="id-ID" w:eastAsia="id-ID" w:bidi="id-ID"/>
          <w:w w:val="100"/>
          <w:color w:val="000000"/>
          <w:position w:val="0"/>
        </w:rPr>
        <w:t>Kamus Besar Bahasa Indonesia,iakax\&amp;:Ba.\ai</w:t>
      </w:r>
      <w:r>
        <w:rPr>
          <w:rStyle w:val="CharStyle12"/>
          <w:i w:val="0"/>
          <w:iCs w:val="0"/>
        </w:rPr>
        <w:t xml:space="preserve"> Pustaka,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61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American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academy of pediatrics,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Health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supervision for children with Down syndrome. AAP Committee on genetics. Pediatrics. 2001 ;107(2):442-9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Soetjiningsis., Gde </w:t>
      </w:r>
      <w:r>
        <w:rPr>
          <w:rStyle w:val="CharStyle15"/>
          <w:lang w:val="en-US" w:eastAsia="en-US" w:bidi="en-US"/>
        </w:rPr>
        <w:t>Kanvh,</w:t>
      </w:r>
      <w:r>
        <w:rPr>
          <w:rStyle w:val="CharStyle15"/>
        </w:rPr>
        <w:t xml:space="preserve">Tumbuh Kembang Anak, </w:t>
      </w:r>
      <w:r>
        <w:rPr>
          <w:rStyle w:val="CharStyle15"/>
          <w:lang w:val="en-US" w:eastAsia="en-US" w:bidi="en-US"/>
        </w:rPr>
        <w:t xml:space="preserve">Ed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Jakarta:Penerbit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Buku Kedokteran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EGC,2012.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73" w:line="21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Arikunto, Suharsimi, </w:t>
      </w:r>
      <w:r>
        <w:rPr>
          <w:rStyle w:val="CharStyle15"/>
        </w:rPr>
        <w:t>Manajemen Penelitian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RinekaCipta, 2010.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47" w:line="24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Arikunto, Suharsimi, </w:t>
      </w:r>
      <w:r>
        <w:rPr>
          <w:rStyle w:val="CharStyle15"/>
        </w:rPr>
        <w:t>Dasar-dasar Evaluasi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PT. Bumi Aksara,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52" w:line="210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Cholid Narbuko, </w:t>
      </w:r>
      <w:r>
        <w:rPr>
          <w:rStyle w:val="CharStyle15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Jakarta:PT Bumi Aksara,2012.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22" w:line="210" w:lineRule="exact"/>
        <w:ind w:left="980" w:right="0"/>
      </w:pPr>
      <w:r>
        <w:rPr>
          <w:rStyle w:val="CharStyle12"/>
          <w:lang w:val="en-US" w:eastAsia="en-US" w:bidi="en-US"/>
          <w:i w:val="0"/>
          <w:iCs w:val="0"/>
        </w:rPr>
        <w:t xml:space="preserve">Drew, </w:t>
      </w:r>
      <w:r>
        <w:rPr>
          <w:lang w:val="id-ID" w:eastAsia="id-ID" w:bidi="id-ID"/>
          <w:w w:val="100"/>
          <w:color w:val="000000"/>
          <w:position w:val="0"/>
        </w:rPr>
        <w:t xml:space="preserve">Mental </w:t>
      </w:r>
      <w:r>
        <w:rPr>
          <w:lang w:val="en-US" w:eastAsia="en-US" w:bidi="en-US"/>
          <w:w w:val="100"/>
          <w:color w:val="000000"/>
          <w:position w:val="0"/>
        </w:rPr>
        <w:t xml:space="preserve">Retardation. </w:t>
      </w:r>
      <w:r>
        <w:rPr>
          <w:lang w:val="id-ID" w:eastAsia="id-ID" w:bidi="id-ID"/>
          <w:w w:val="100"/>
          <w:color w:val="000000"/>
          <w:position w:val="0"/>
        </w:rPr>
        <w:t xml:space="preserve">Merrill Publising </w:t>
      </w:r>
      <w:r>
        <w:rPr>
          <w:lang w:val="en-US" w:eastAsia="en-US" w:bidi="en-US"/>
          <w:w w:val="100"/>
          <w:color w:val="000000"/>
          <w:position w:val="0"/>
        </w:rPr>
        <w:t>Company,</w:t>
      </w:r>
      <w:r>
        <w:rPr>
          <w:rStyle w:val="CharStyle12"/>
          <w:lang w:val="en-US" w:eastAsia="en-US" w:bidi="en-US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Ohio:Columbus,1986.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60" w:line="248" w:lineRule="exact"/>
        <w:ind w:left="980" w:right="0"/>
      </w:pPr>
      <w:r>
        <w:rPr>
          <w:rStyle w:val="CharStyle12"/>
          <w:lang w:val="en-US" w:eastAsia="en-US" w:bidi="en-US"/>
          <w:i w:val="0"/>
          <w:iCs w:val="0"/>
        </w:rPr>
        <w:t xml:space="preserve">Essa, Eva </w:t>
      </w:r>
      <w:r>
        <w:rPr>
          <w:rStyle w:val="CharStyle12"/>
          <w:i w:val="0"/>
          <w:iCs w:val="0"/>
        </w:rPr>
        <w:t xml:space="preserve">L. </w:t>
      </w:r>
      <w:r>
        <w:rPr>
          <w:lang w:val="en-US" w:eastAsia="en-US" w:bidi="en-US"/>
          <w:w w:val="100"/>
          <w:color w:val="000000"/>
          <w:position w:val="0"/>
        </w:rPr>
        <w:t>Introduction to Early Childhood Education, Annotated Student s Edition, Sixth Edition.</w:t>
      </w:r>
      <w:r>
        <w:rPr>
          <w:rStyle w:val="CharStyle12"/>
          <w:lang w:val="en-US" w:eastAsia="en-US" w:bidi="en-US"/>
          <w:i w:val="0"/>
          <w:iCs w:val="0"/>
        </w:rPr>
        <w:t xml:space="preserve"> Canada: Cengage Learning.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47" w:line="248" w:lineRule="exact"/>
        <w:ind w:left="980" w:right="0"/>
      </w:pPr>
      <w:r>
        <w:rPr>
          <w:rStyle w:val="CharStyle12"/>
          <w:lang w:val="en-US" w:eastAsia="en-US" w:bidi="en-US"/>
          <w:i w:val="0"/>
          <w:iCs w:val="0"/>
        </w:rPr>
        <w:t xml:space="preserve">Gallahue, David L. </w:t>
      </w:r>
      <w:r>
        <w:rPr>
          <w:lang w:val="en-US" w:eastAsia="en-US" w:bidi="en-US"/>
          <w:w w:val="100"/>
          <w:color w:val="000000"/>
          <w:position w:val="0"/>
        </w:rPr>
        <w:t>Understanding Motor Development Infants, Children, Adolescents, Adults, Seventh Edition,</w:t>
      </w:r>
      <w:r>
        <w:rPr>
          <w:rStyle w:val="CharStyle12"/>
          <w:lang w:val="en-US" w:eastAsia="en-US" w:bidi="en-US"/>
          <w:i w:val="0"/>
          <w:iCs w:val="0"/>
        </w:rPr>
        <w:t xml:space="preserve"> New York: McGraw-Hill Education.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64" w:line="26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Hildayani, dkk., </w:t>
      </w:r>
      <w:r>
        <w:rPr>
          <w:rStyle w:val="CharStyle15"/>
        </w:rPr>
        <w:t>Penanganan Anak Berkelainan,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Jakarta:Universitas Terbuka,2009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1" w:line="261" w:lineRule="exact"/>
        <w:ind w:left="980" w:right="0"/>
      </w:pPr>
      <w:r>
        <w:rPr>
          <w:rStyle w:val="CharStyle12"/>
          <w:lang w:val="en-US" w:eastAsia="en-US" w:bidi="en-US"/>
          <w:i w:val="0"/>
          <w:iCs w:val="0"/>
        </w:rPr>
        <w:t xml:space="preserve">Kosasih, </w:t>
      </w:r>
      <w:r>
        <w:rPr>
          <w:lang w:val="en-US" w:eastAsia="en-US" w:bidi="en-US"/>
          <w:w w:val="100"/>
          <w:color w:val="000000"/>
          <w:position w:val="0"/>
        </w:rPr>
        <w:t xml:space="preserve">Cara </w:t>
      </w:r>
      <w:r>
        <w:rPr>
          <w:lang w:val="id-ID" w:eastAsia="id-ID" w:bidi="id-ID"/>
          <w:w w:val="100"/>
          <w:color w:val="000000"/>
          <w:position w:val="0"/>
        </w:rPr>
        <w:t>Bijak Memahami Anak Berkebutuhan Khusus,</w:t>
      </w:r>
      <w:r>
        <w:rPr>
          <w:rStyle w:val="CharStyle12"/>
          <w:i w:val="0"/>
          <w:iCs w:val="0"/>
        </w:rPr>
        <w:t xml:space="preserve"> Bandung : Yrama Widya,2012.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44" w:line="210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Santrock, John W., </w:t>
      </w:r>
      <w:r>
        <w:rPr>
          <w:rStyle w:val="CharStyle15"/>
        </w:rPr>
        <w:t>Perkembangan Anak Jilid,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Jakarta:Erlangga.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Saifiiddin Azwar, </w:t>
      </w:r>
      <w:r>
        <w:rPr>
          <w:rStyle w:val="CharStyle15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Yogyakarta:PUSTAKA PELAJAR, 2012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73" w:line="264" w:lineRule="exact"/>
        <w:ind w:left="1120" w:right="32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Smith, </w:t>
      </w:r>
      <w:r>
        <w:rPr>
          <w:rStyle w:val="CharStyle15"/>
          <w:lang w:val="en-US" w:eastAsia="en-US" w:bidi="en-US"/>
        </w:rPr>
        <w:t xml:space="preserve">Inklusi, </w:t>
      </w:r>
      <w:r>
        <w:rPr>
          <w:rStyle w:val="CharStyle15"/>
        </w:rPr>
        <w:t>Sekolah Ramah untuk Semua,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Bandung:Nuansa,2006,. Diterjemahkan oleh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Ny. Enrica.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80" w:line="272" w:lineRule="exact"/>
        <w:ind w:left="1120" w:right="32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Snell, </w:t>
      </w:r>
      <w:r>
        <w:rPr>
          <w:rStyle w:val="CharStyle15"/>
          <w:lang w:val="en-US" w:eastAsia="en-US" w:bidi="en-US"/>
        </w:rPr>
        <w:t xml:space="preserve">Systematic Instruction of the Moderately and Saverely Handicapped,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University of VirginiarDepartement of Special Education, 1976.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2" w:lineRule="exact"/>
        <w:ind w:left="1120" w:right="320" w:hanging="820"/>
      </w:pPr>
      <w:r>
        <w:rPr>
          <w:rStyle w:val="CharStyle12"/>
          <w:lang w:val="en-US" w:eastAsia="en-US" w:bidi="en-US"/>
          <w:i w:val="0"/>
          <w:iCs w:val="0"/>
        </w:rPr>
        <w:t xml:space="preserve">Soetjiningsih, </w:t>
      </w:r>
      <w:r>
        <w:rPr>
          <w:lang w:val="id-ID" w:eastAsia="id-ID" w:bidi="id-ID"/>
          <w:w w:val="100"/>
          <w:color w:val="000000"/>
          <w:position w:val="0"/>
        </w:rPr>
        <w:t>Perkembangan Anak Sejak Pembuahan Sanpai Dengan Kanak- Kanak Akhir,</w:t>
      </w:r>
      <w:r>
        <w:rPr>
          <w:rStyle w:val="CharStyle12"/>
          <w:i w:val="0"/>
          <w:iCs w:val="0"/>
        </w:rPr>
        <w:t xml:space="preserve"> Cimanggis Depok:Prenadamedia Group,2018.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50" w:line="272" w:lineRule="exact"/>
        <w:ind w:left="1120" w:right="32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Soetjiningsis., Gde Ranuh, </w:t>
      </w:r>
      <w:r>
        <w:rPr>
          <w:rStyle w:val="CharStyle15"/>
        </w:rPr>
        <w:t>Tumbuh Kembang Anak, Ed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Jakarta:Penerbit Buku Kedokteran EGC,2012.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17" w:line="235" w:lineRule="exact"/>
        <w:ind w:left="1120" w:right="32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Somantri, T. Sutjihati. </w:t>
      </w:r>
      <w:r>
        <w:rPr>
          <w:rStyle w:val="CharStyle15"/>
        </w:rPr>
        <w:t>Psikologi Anak Luar Biasa.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Refika Aditama.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4" w:line="239" w:lineRule="exact"/>
        <w:ind w:left="1120" w:right="320" w:hanging="82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Kuantitatif, Kualitatif, dan R&amp;D,</w:t>
      </w:r>
      <w:r>
        <w:rPr>
          <w:rStyle w:val="CharStyle12"/>
          <w:i w:val="0"/>
          <w:iCs w:val="0"/>
        </w:rPr>
        <w:t xml:space="preserve"> Bandung: Alfabeta,2009.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79" w:line="210" w:lineRule="exact"/>
        <w:ind w:left="1120" w:right="0" w:hanging="82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 xml:space="preserve">Memahami Penelitian Kualitatif Bandung: </w:t>
      </w:r>
      <w:r>
        <w:rPr>
          <w:lang w:val="en-US" w:eastAsia="en-US" w:bidi="en-US"/>
          <w:w w:val="100"/>
          <w:color w:val="000000"/>
          <w:position w:val="0"/>
        </w:rPr>
        <w:t>AlfdhcXn,</w:t>
      </w:r>
      <w:r>
        <w:rPr>
          <w:rStyle w:val="CharStyle12"/>
          <w:lang w:val="en-US" w:eastAsia="en-US" w:bidi="en-US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31" w:line="210" w:lineRule="exact"/>
        <w:ind w:left="11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5"/>
        </w:rPr>
        <w:t>Statistika untuk Peneliitian,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10" w:line="281" w:lineRule="exact"/>
        <w:ind w:left="1120" w:right="320" w:hanging="820"/>
      </w:pPr>
      <w:r>
        <w:rPr>
          <w:rStyle w:val="CharStyle12"/>
          <w:i w:val="0"/>
          <w:iCs w:val="0"/>
        </w:rPr>
        <w:t xml:space="preserve">Sugiono,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Kuantitatif, Kualitatif, dan R&amp;D, </w:t>
      </w:r>
      <w:r>
        <w:rPr>
          <w:rStyle w:val="CharStyle12"/>
          <w:i w:val="0"/>
          <w:iCs w:val="0"/>
        </w:rPr>
        <w:t>Bandung: ALFABETA,2016.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23" w:line="243" w:lineRule="exact"/>
        <w:ind w:left="1120" w:right="320" w:hanging="82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Kuantitatif, Kualitatif dan R&amp;D.</w:t>
      </w:r>
      <w:r>
        <w:rPr>
          <w:rStyle w:val="CharStyle12"/>
          <w:i w:val="0"/>
          <w:iCs w:val="0"/>
        </w:rPr>
        <w:t xml:space="preserve"> Bandung: Penerbit Alfabeta.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97" w:line="239" w:lineRule="exact"/>
        <w:ind w:left="1120" w:right="32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Suharmini, </w:t>
      </w:r>
      <w:r>
        <w:rPr>
          <w:rStyle w:val="CharStyle15"/>
        </w:rPr>
        <w:t>Psikologi Anak Berkebutuhan Khusus,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Jakarta:Departemen Pendidikan Nasional Direktorat Jenderal Pendidikan Tinggi Direktorat Ketenagaan,2007).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3" w:lineRule="exact"/>
        <w:ind w:left="1120" w:right="0" w:hanging="900"/>
      </w:pPr>
      <w:r>
        <w:rPr>
          <w:rStyle w:val="CharStyle12"/>
          <w:i w:val="0"/>
          <w:iCs w:val="0"/>
        </w:rPr>
        <w:t xml:space="preserve">Wiyani, Novan </w:t>
      </w:r>
      <w:r>
        <w:rPr>
          <w:lang w:val="id-ID" w:eastAsia="id-ID" w:bidi="id-ID"/>
          <w:w w:val="100"/>
          <w:color w:val="000000"/>
          <w:position w:val="0"/>
        </w:rPr>
        <w:t xml:space="preserve">Adri..,Penanganan Anak Usia Dini Berkebutuhan Khusus, </w:t>
      </w:r>
      <w:r>
        <w:rPr>
          <w:rStyle w:val="CharStyle12"/>
          <w:i w:val="0"/>
          <w:iCs w:val="0"/>
        </w:rPr>
        <w:t>Yogyakarta: Ar-Ruzz Media,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0" w:line="200" w:lineRule="exact"/>
        <w:ind w:left="11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3"/>
        <w:tabs>
          <w:tab w:leader="none" w:pos="20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112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Anonymous.,</w:t>
      </w:r>
      <w:r>
        <w:rPr>
          <w:rStyle w:val="CharStyle15"/>
        </w:rPr>
        <w:t xml:space="preserve">Tentang Anak </w:t>
      </w:r>
      <w:r>
        <w:rPr>
          <w:rStyle w:val="CharStyle15"/>
          <w:lang w:val="en-US" w:eastAsia="en-US" w:bidi="en-US"/>
        </w:rPr>
        <w:t>Down Syndrome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2013.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[online]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30</w:t>
        <w:tab/>
        <w:t>April 2019, pada pukul 10.17 pm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80" w:line="232" w:lineRule="exact"/>
        <w:ind w:left="1120" w:right="0" w:firstLine="0"/>
      </w:pPr>
      <w:r>
        <w:fldChar w:fldCharType="begin"/>
      </w:r>
      <w:r>
        <w:rPr>
          <w:rStyle w:val="CharStyle16"/>
        </w:rPr>
        <w:instrText> HYPERLINK "http://www.madiuntherapvcentre.com/artikelanak.php?postPage=3" </w:instrText>
      </w:r>
      <w:r>
        <w:fldChar w:fldCharType="separate"/>
      </w:r>
      <w:r>
        <w:rPr>
          <w:rStyle w:val="Hyperlink"/>
        </w:rPr>
        <w:t>http://www.madiuntherapvcentre.com/artikelanak.php?postPage=3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98" w:line="232" w:lineRule="exact"/>
        <w:ind w:left="1120" w:right="0" w:hanging="840"/>
      </w:pPr>
      <w:r>
        <w:fldChar w:fldCharType="begin"/>
      </w:r>
      <w:r>
        <w:rPr>
          <w:rStyle w:val="CharStyle16"/>
        </w:rPr>
        <w:instrText> HYPERLINK "https://scholar.google.co.id/scholar?hh=id&amp;as_sdt=0%2C5&amp;q=karakteristik+anak" </w:instrText>
      </w:r>
      <w:r>
        <w:fldChar w:fldCharType="separate"/>
      </w:r>
      <w:r>
        <w:rPr>
          <w:rStyle w:val="Hyperlink"/>
          <w:lang w:val="en-US" w:eastAsia="en-US" w:bidi="en-US"/>
        </w:rPr>
        <w:t>https://scholar.google.co.</w:t>
      </w:r>
      <w:r>
        <w:rPr>
          <w:rStyle w:val="Hyperlink"/>
        </w:rPr>
        <w:t>id/scholar?hh=id&amp;as sdt=0%2C5&amp;q=karakteristik+anak</w:t>
      </w:r>
      <w:r>
        <w:fldChar w:fldCharType="end"/>
      </w:r>
      <w:r>
        <w:rPr>
          <w:rStyle w:val="CharStyle16"/>
        </w:rPr>
        <w:t xml:space="preserve"> +down+syndrome&amp;btnG=#d=gs qabs&amp;u=%23p%3DM9D8xMzV2s8J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Jurnal, diunduh pada tanggal 21 Agustus 2019 pada pukul 07.55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" w:line="210" w:lineRule="exact"/>
        <w:ind w:left="1120" w:right="0" w:hanging="840"/>
      </w:pPr>
      <w:r>
        <w:fldChar w:fldCharType="begin"/>
      </w:r>
      <w:r>
        <w:rPr>
          <w:rStyle w:val="CharStyle16"/>
        </w:rPr>
        <w:instrText> HYPERLINK "https://id.theasianparent.com/mencegah-down-svndrome" </w:instrText>
      </w:r>
      <w:r>
        <w:fldChar w:fldCharType="separate"/>
      </w:r>
      <w:r>
        <w:rPr>
          <w:rStyle w:val="Hyperlink"/>
          <w:lang w:val="en-US" w:eastAsia="en-US" w:bidi="en-US"/>
        </w:rPr>
        <w:t>https://id.theasianparent.com/mencegah-down-svndrome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14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52" w:line="210" w:lineRule="exact"/>
        <w:ind w:left="1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Agustus 2019 pada pukul 20.00. pm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83"/>
        <w:ind w:left="1120" w:right="0"/>
      </w:pPr>
      <w:r>
        <w:fldChar w:fldCharType="begin"/>
      </w:r>
      <w:r>
        <w:rPr>
          <w:color w:val="000000"/>
        </w:rPr>
        <w:instrText> HYPERLINK "http://ioumal.st"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</w:t>
      </w:r>
      <w:r>
        <w:rPr>
          <w:rStyle w:val="Hyperlink"/>
          <w:b/>
          <w:bCs/>
        </w:rPr>
        <w:t>ttp://ioumal.st</w:t>
      </w:r>
      <w:r>
        <w:fldChar w:fldCharType="end"/>
      </w:r>
      <w:r>
        <w:rPr>
          <w:rStyle w:val="CharStyle20"/>
          <w:b/>
          <w:bCs/>
        </w:rPr>
        <w:t>u</w:t>
      </w:r>
      <w:r>
        <w:rPr>
          <w:rStyle w:val="CharStyle21"/>
          <w:b/>
          <w:bCs/>
        </w:rPr>
        <w:t xml:space="preserve">dent.unv.ac.id/ois/index.php/adinegara/article/dpwnload/8909/85 </w:t>
      </w:r>
      <w:r>
        <w:rPr>
          <w:rStyle w:val="CharStyle22"/>
          <w:b w:val="0"/>
          <w:bCs w:val="0"/>
        </w:rPr>
        <w:t xml:space="preserve">59 .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tanggal </w:t>
      </w:r>
      <w:r>
        <w:rPr>
          <w:rStyle w:val="CharStyle22"/>
          <w:b w:val="0"/>
          <w:bCs w:val="0"/>
        </w:rPr>
        <w:t xml:space="preserve">14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Agustus </w:t>
      </w:r>
      <w:r>
        <w:rPr>
          <w:rStyle w:val="CharStyle22"/>
          <w:b w:val="0"/>
          <w:bCs w:val="0"/>
        </w:rPr>
        <w:t xml:space="preserve">2019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pukul </w:t>
      </w:r>
      <w:r>
        <w:rPr>
          <w:rStyle w:val="CharStyle22"/>
          <w:b w:val="0"/>
          <w:bCs w:val="0"/>
        </w:rPr>
        <w:t xml:space="preserve">20.09.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51" w:line="232" w:lineRule="exact"/>
        <w:ind w:left="1120" w:right="20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MacLean, Paul, Limbic Mechanisms: </w:t>
      </w:r>
      <w:r>
        <w:rPr>
          <w:rStyle w:val="CharStyle15"/>
          <w:lang w:val="en-US" w:eastAsia="en-US" w:bidi="en-US"/>
        </w:rPr>
        <w:t>The Continuing Evolution of Limbic System Concepts, Challenges Of The Papez Heritage,(Editor.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Kenneth E. Livingston&amp;Oleh Homykiewicz. New York: Plenum Press, 1978),him. 6.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Jumal CARE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Edisi Khusus Temu Ilmiah (Vol. 03 No.3 Maret 2016) </w:t>
      </w:r>
      <w:r>
        <w:rPr>
          <w:rStyle w:val="CharStyle15"/>
        </w:rPr>
        <w:t xml:space="preserve">‘‘Studi Kasus Anak </w:t>
      </w:r>
      <w:r>
        <w:rPr>
          <w:rStyle w:val="CharStyle15"/>
          <w:lang w:val="en-US" w:eastAsia="en-US" w:bidi="en-US"/>
        </w:rPr>
        <w:t>Downsyndrome Case Study Of Down Syndrome Child’’’,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diunduh pada 13 November 2018,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pukul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9:34:21 pm.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68" w:lineRule="exact"/>
        <w:ind w:left="1120" w:right="200" w:hanging="84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721" w:left="2325" w:right="2172" w:bottom="2668" w:header="0" w:footer="3" w:gutter="0"/>
          <w:rtlGutter w:val="0"/>
          <w:cols w:space="720"/>
          <w:pgNumType w:start="47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Situmorang, </w:t>
      </w:r>
      <w:r>
        <w:rPr>
          <w:rStyle w:val="CharStyle15"/>
          <w:lang w:val="en-US" w:eastAsia="en-US" w:bidi="en-US"/>
        </w:rPr>
        <w:t>CAieednef’</w:t>
      </w:r>
      <w:r>
        <w:rPr>
          <w:rStyle w:val="CharStyle15"/>
        </w:rPr>
        <w:t xml:space="preserve">Hubungan Sindroma </w:t>
      </w:r>
      <w:r>
        <w:rPr>
          <w:rStyle w:val="CharStyle15"/>
          <w:lang w:val="en-US" w:eastAsia="en-US" w:bidi="en-US"/>
        </w:rPr>
        <w:t xml:space="preserve">Down </w:t>
      </w:r>
      <w:r>
        <w:rPr>
          <w:rStyle w:val="CharStyle15"/>
        </w:rPr>
        <w:t>dengan Umur Ibu, Pendidikan Ibu, Pendapatan Keluarga, dan Faktor Lingkungan’\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Kedokteran Indonesia, VOL.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Januari 201 l),hlm. 94. dari Jumal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Edisi Khusus Temu Ilmiah (Vol. 03 No.3 Maret 2016) Studi Kasus Anak Downsyndrome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Case Study Of Down Syndrome Child, diunduh pada 1</w:t>
      </w:r>
      <w:r>
        <w:rPr>
          <w:rStyle w:val="CharStyle23"/>
        </w:rPr>
        <w:t>j 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ovember 2018,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pukul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9:34:21 pm.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267" w:line="20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Artikel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4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Artikel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  <w:r>
        <w:fldChar w:fldCharType="begin"/>
      </w:r>
      <w:r>
        <w:rPr>
          <w:rStyle w:val="CharStyle16"/>
        </w:rPr>
        <w:instrText> HYPERLINK "http://lifVasofVan.blogspot.com/2012/Q7/meningkatkan-kemampuan-" </w:instrText>
      </w:r>
      <w:r>
        <w:fldChar w:fldCharType="separate"/>
      </w:r>
      <w:r>
        <w:rPr>
          <w:rStyle w:val="Hyperlink"/>
          <w:lang w:val="en-US" w:eastAsia="en-US" w:bidi="en-US"/>
        </w:rPr>
        <w:t>http://lifVasofVan.blogspot.com/2012/Q7/meningkatkan-kemampuan-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6" w:line="225" w:lineRule="exact"/>
        <w:ind w:left="1040" w:right="0" w:firstLine="0"/>
      </w:pPr>
      <w:r>
        <w:rPr>
          <w:rStyle w:val="CharStyle16"/>
        </w:rPr>
        <w:t>rnotorik-halus.html?m=l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tanggal 14 Agustus 2019 pada pukul 21.05. pm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040" w:right="0" w:hanging="820"/>
      </w:pPr>
      <w:r>
        <w:rPr>
          <w:rStyle w:val="CharStyle16"/>
          <w:lang w:val="en-US" w:eastAsia="en-US" w:bidi="en-US"/>
        </w:rPr>
        <w:t xml:space="preserve">https </w:t>
      </w:r>
      <w:r>
        <w:rPr>
          <w:rStyle w:val="CharStyle16"/>
        </w:rPr>
        <w:t>://</w:t>
      </w:r>
      <w:r>
        <w:fldChar w:fldCharType="begin"/>
      </w:r>
      <w:r>
        <w:rPr>
          <w:rStyle w:val="CharStyle16"/>
        </w:rPr>
        <w:instrText> HYPERLINK "http://www.kl" </w:instrText>
      </w:r>
      <w:r>
        <w:fldChar w:fldCharType="separate"/>
      </w:r>
      <w:r>
        <w:rPr>
          <w:rStyle w:val="Hyperlink"/>
        </w:rPr>
        <w:t>www.kl</w:t>
      </w:r>
      <w:r>
        <w:fldChar w:fldCharType="end"/>
      </w:r>
      <w:r>
        <w:rPr>
          <w:rStyle w:val="CharStyle16"/>
        </w:rPr>
        <w:t xml:space="preserve"> ikdokter. com/info-sehat/read/3394481/kenali-ciri-ciri-bavi-down- syndrime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artkel, diunduh pada 21 Agustus 2019 pada pukul 20.09 pm</w:t>
      </w:r>
    </w:p>
    <w:sectPr>
      <w:pgSz w:w="12240" w:h="15840"/>
      <w:pgMar w:top="3590" w:left="2355" w:right="2145" w:bottom="359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0.15pt;margin-top:699.5pt;width:10.95pt;height:7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3pt;margin-top:77.9pt;width:9.5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2) +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9">
    <w:name w:val="Body text (5)"/>
    <w:basedOn w:val="CharStyle18"/>
    <w:rPr>
      <w:strike/>
      <w:w w:val="100"/>
      <w:spacing w:val="0"/>
      <w:color w:val="000000"/>
      <w:position w:val="0"/>
    </w:rPr>
  </w:style>
  <w:style w:type="character" w:customStyle="1" w:styleId="CharStyle20">
    <w:name w:val="Body text (5)"/>
    <w:basedOn w:val="CharStyle18"/>
    <w:rPr>
      <w:u w:val="single"/>
      <w:strike/>
      <w:w w:val="100"/>
      <w:spacing w:val="0"/>
      <w:color w:val="000000"/>
      <w:position w:val="0"/>
    </w:rPr>
  </w:style>
  <w:style w:type="character" w:customStyle="1" w:styleId="CharStyle21">
    <w:name w:val="Body text (5)"/>
    <w:basedOn w:val="CharStyle18"/>
    <w:rPr>
      <w:u w:val="single"/>
      <w:w w:val="100"/>
      <w:spacing w:val="0"/>
      <w:color w:val="000000"/>
      <w:position w:val="0"/>
    </w:rPr>
  </w:style>
  <w:style w:type="character" w:customStyle="1" w:styleId="CharStyle22">
    <w:name w:val="Body text (5) + 10.5 pt,Not Bold"/>
    <w:basedOn w:val="CharStyle18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3">
    <w:name w:val="Body text (2) + Small Caps"/>
    <w:basedOn w:val="CharStyle1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480" w:after="240" w:line="0" w:lineRule="exact"/>
      <w:ind w:hanging="98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before="240" w:after="480" w:line="0" w:lineRule="exact"/>
      <w:ind w:hanging="98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480" w:after="240" w:line="236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480" w:after="480" w:line="236" w:lineRule="exact"/>
      <w:ind w:hanging="840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after="300" w:line="0" w:lineRule="exact"/>
      <w:ind w:hanging="82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