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524" w:line="240" w:lineRule="exact"/>
        <w:ind w:left="3100" w:right="0" w:firstLine="0"/>
      </w:pPr>
      <w:r>
        <w:rPr>
          <w:lang w:val="en-US" w:eastAsia="en-US" w:bidi="en-US"/>
          <w:w w:val="100"/>
          <w:spacing w:val="0"/>
          <w:color w:val="000000"/>
          <w:position w:val="0"/>
        </w:rPr>
        <w:t>BABY</w:t>
      </w:r>
    </w:p>
    <w:p>
      <w:pPr>
        <w:pStyle w:val="Style3"/>
        <w:widowControl w:val="0"/>
        <w:keepNext w:val="0"/>
        <w:keepLines w:val="0"/>
        <w:shd w:val="clear" w:color="auto" w:fill="auto"/>
        <w:bidi w:val="0"/>
        <w:jc w:val="left"/>
        <w:spacing w:before="0" w:after="524" w:line="240" w:lineRule="exact"/>
        <w:ind w:left="292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63" w:line="240" w:lineRule="exact"/>
        <w:ind w:left="0" w:right="0" w:firstLine="0"/>
      </w:pPr>
      <w:r>
        <w:rPr>
          <w:lang w:val="en-US" w:eastAsia="en-US" w:bidi="en-US"/>
          <w:w w:val="100"/>
          <w:spacing w:val="0"/>
          <w:color w:val="000000"/>
          <w:position w:val="0"/>
        </w:rPr>
        <w:t>A. Kesimpulan</w:t>
      </w:r>
    </w:p>
    <w:p>
      <w:pPr>
        <w:pStyle w:val="Style5"/>
        <w:widowControl w:val="0"/>
        <w:keepNext w:val="0"/>
        <w:keepLines w:val="0"/>
        <w:shd w:val="clear" w:color="auto" w:fill="auto"/>
        <w:bidi w:val="0"/>
        <w:spacing w:before="0" w:after="0"/>
        <w:ind w:left="400" w:right="0" w:firstLine="660"/>
        <w:sectPr>
          <w:footnotePr>
            <w:pos w:val="pageBottom"/>
            <w:numFmt w:val="decimal"/>
            <w:numRestart w:val="continuous"/>
          </w:footnotePr>
          <w:pgSz w:w="12240" w:h="15840"/>
          <w:pgMar w:top="2148" w:left="2977" w:right="1960" w:bottom="1790" w:header="0" w:footer="3" w:gutter="0"/>
          <w:rtlGutter w:val="0"/>
          <w:cols w:space="720"/>
          <w:noEndnote/>
          <w:docGrid w:linePitch="360"/>
        </w:sectPr>
      </w:pPr>
      <w:r>
        <w:rPr>
          <w:lang w:val="en-US" w:eastAsia="en-US" w:bidi="en-US"/>
          <w:sz w:val="24"/>
          <w:szCs w:val="24"/>
          <w:w w:val="100"/>
          <w:spacing w:val="0"/>
          <w:color w:val="000000"/>
          <w:position w:val="0"/>
        </w:rPr>
        <w:t xml:space="preserve">Memberi persembahan adalah salah satu cara orang percaya merespon setiap kasih karunia dan berkat Tuhan yang selalu dilimpahkan dalam kehidupan ini. Persembahan adalah suatu pemberian yang bersifat kudus yang diberikan dengan hati yang tulus, ikhlas tanpa motivasi lain seperti ingin dipuji dan mendapat sanjungan dari orang lain melainkan hanya untuk memuliakan Tuhan. Dalam Amsal 3:9-10 sangat jelas mengatakan "muliakanlah Tuhan dengan hartamu dan hasil pertama dari penghasilanmu, maka lumbung-lumbungmu akan diisi penuh sampai melimpah- limpah dan bejana pemerahanmu akan meluap dengan air buah anggumya". Setiap orang diharuskan untuk memuliakan Tuhan dengan harta dan penghasilan pertamanya sebagai tanda bahwa seseorang memuliakan Tuhan dengan yang pertama dan yang terbaik, sebab persembahan hasil panen pertama melambangkan persembahan yang paling baik dari pada si penyembah ia </w:t>
      </w:r>
    </w:p>
    <w:p>
      <w:pPr>
        <w:pStyle w:val="Style5"/>
        <w:widowControl w:val="0"/>
        <w:keepNext w:val="0"/>
        <w:keepLines w:val="0"/>
        <w:shd w:val="clear" w:color="auto" w:fill="auto"/>
        <w:bidi w:val="0"/>
        <w:spacing w:before="0" w:after="0"/>
        <w:ind w:left="400" w:right="0" w:firstLine="660"/>
      </w:pPr>
      <w:r>
        <w:rPr>
          <w:lang w:val="en-US" w:eastAsia="en-US" w:bidi="en-US"/>
          <w:sz w:val="24"/>
          <w:szCs w:val="24"/>
          <w:w w:val="100"/>
          <w:spacing w:val="0"/>
          <w:color w:val="000000"/>
          <w:position w:val="0"/>
        </w:rPr>
        <w:t>menyadari bahwa seluruh kehidupannya merupakan milik yang disembah.</w:t>
      </w:r>
    </w:p>
    <w:p>
      <w:pPr>
        <w:pStyle w:val="Style5"/>
        <w:widowControl w:val="0"/>
        <w:keepNext w:val="0"/>
        <w:keepLines w:val="0"/>
        <w:shd w:val="clear" w:color="auto" w:fill="auto"/>
        <w:bidi w:val="0"/>
        <w:spacing w:before="0" w:after="0"/>
        <w:ind w:left="320" w:right="0" w:firstLine="660"/>
      </w:pPr>
      <w:r>
        <w:rPr>
          <w:lang w:val="en-US" w:eastAsia="en-US" w:bidi="en-US"/>
          <w:sz w:val="24"/>
          <w:szCs w:val="24"/>
          <w:w w:val="100"/>
          <w:spacing w:val="0"/>
          <w:color w:val="000000"/>
          <w:position w:val="0"/>
        </w:rPr>
        <w:t>Tidak dapat dipungkiri hingga saat ini masih banyak orang Kristen yang belum memahami benar akan makna hasil panen pertama sesuai amsal 3:9-10, khususnya di Jemaat To'lamba' Klasis Appangbatu Balepe', ada yang memahami tentang apa itu mempersembahkan hasil panen pertama namun mereka belum melaksanakannya atau kurangnya kesadaran dalam diri setiap orang akan pentingnya memberikan hasil panen pertama sebagai bentuk ungkapan syukur atas penyertaan Tuhan dan bahkan ada juga yang sama sekali belum pahan akan makna dari mempersembahkan hasil panen pertama. Oleh sebab itu Jemaat To'lamba' hendaknya memaknai dan mengimani dengan benar makna mempersembahkan hasil panen pertama sesuai dalam amsal 3:9-10.</w:t>
      </w:r>
    </w:p>
    <w:p>
      <w:pPr>
        <w:pStyle w:val="Style3"/>
        <w:widowControl w:val="0"/>
        <w:keepNext w:val="0"/>
        <w:keepLines w:val="0"/>
        <w:shd w:val="clear" w:color="auto" w:fill="auto"/>
        <w:bidi w:val="0"/>
        <w:jc w:val="left"/>
        <w:spacing w:before="0" w:after="0" w:line="607" w:lineRule="exact"/>
        <w:ind w:left="0" w:right="0" w:firstLine="0"/>
      </w:pPr>
      <w:r>
        <w:rPr>
          <w:lang w:val="en-US" w:eastAsia="en-US" w:bidi="en-US"/>
          <w:w w:val="100"/>
          <w:spacing w:val="0"/>
          <w:color w:val="000000"/>
          <w:position w:val="0"/>
        </w:rPr>
        <w:t>B. Saran</w:t>
      </w:r>
    </w:p>
    <w:p>
      <w:pPr>
        <w:pStyle w:val="Style5"/>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Adapun saran-saran dari penulis :</w:t>
      </w:r>
    </w:p>
    <w:p>
      <w:pPr>
        <w:pStyle w:val="Style5"/>
        <w:widowControl w:val="0"/>
        <w:keepNext w:val="0"/>
        <w:keepLines w:val="0"/>
        <w:shd w:val="clear" w:color="auto" w:fill="auto"/>
        <w:bidi w:val="0"/>
        <w:jc w:val="right"/>
        <w:spacing w:before="0" w:after="0" w:line="587" w:lineRule="exact"/>
        <w:ind w:left="0" w:right="0" w:firstLine="0"/>
      </w:pPr>
      <w:r>
        <w:rPr>
          <w:lang w:val="en-US" w:eastAsia="en-US" w:bidi="en-US"/>
          <w:sz w:val="24"/>
          <w:szCs w:val="24"/>
          <w:w w:val="100"/>
          <w:spacing w:val="0"/>
          <w:color w:val="000000"/>
          <w:position w:val="0"/>
        </w:rPr>
        <w:t>1. Untuk seluruh anggota Jemaat To'lamba' Klasis Appangbatu Balepe' baik majelis maupun anggota jemaat, sebagai orang percaya sebaiknya tidak hanya tidak hanya memahami makna</w:t>
      </w:r>
    </w:p>
    <w:p>
      <w:pPr>
        <w:pStyle w:val="Style5"/>
        <w:widowControl w:val="0"/>
        <w:keepNext w:val="0"/>
        <w:keepLines w:val="0"/>
        <w:shd w:val="clear" w:color="auto" w:fill="auto"/>
        <w:bidi w:val="0"/>
        <w:spacing w:before="0" w:after="0" w:line="614" w:lineRule="exact"/>
        <w:ind w:left="600" w:right="160" w:firstLine="0"/>
      </w:pPr>
      <w:r>
        <w:rPr>
          <w:lang w:val="en-US" w:eastAsia="en-US" w:bidi="en-US"/>
          <w:sz w:val="24"/>
          <w:szCs w:val="24"/>
          <w:w w:val="100"/>
          <w:spacing w:val="0"/>
          <w:color w:val="000000"/>
          <w:position w:val="0"/>
        </w:rPr>
        <w:t>memberi persembahan hasil panen pertama tetapu juga mempraktekannya sesuai dalam amsal 3:9-10.</w:t>
      </w:r>
    </w:p>
    <w:p>
      <w:pPr>
        <w:pStyle w:val="Style5"/>
        <w:widowControl w:val="0"/>
        <w:keepNext w:val="0"/>
        <w:keepLines w:val="0"/>
        <w:shd w:val="clear" w:color="auto" w:fill="auto"/>
        <w:bidi w:val="0"/>
        <w:spacing w:before="0" w:after="0" w:line="614" w:lineRule="exact"/>
        <w:ind w:left="600" w:right="160"/>
      </w:pPr>
      <w:r>
        <w:rPr>
          <w:lang w:val="en-US" w:eastAsia="en-US" w:bidi="en-US"/>
          <w:sz w:val="24"/>
          <w:szCs w:val="24"/>
          <w:w w:val="100"/>
          <w:spacing w:val="0"/>
          <w:color w:val="000000"/>
          <w:position w:val="0"/>
        </w:rPr>
        <w:t>2. Kepada peneliti selanjutnya, penulis memberi kesempatan untuk meneliti beberapa bagian dari skripsi ini yang belum maksimal peneliti dapatkan di lapangan.</w:t>
      </w:r>
    </w:p>
    <w:sectPr>
      <w:headerReference w:type="default" r:id="rId5"/>
      <w:footnotePr>
        <w:pos w:val="pageBottom"/>
        <w:numFmt w:val="decimal"/>
        <w:numRestart w:val="continuous"/>
      </w:footnotePr>
      <w:pgSz w:w="12240" w:h="15840"/>
      <w:pgMar w:top="2148" w:left="2977" w:right="1960" w:bottom="1790" w:header="0" w:footer="3" w:gutter="0"/>
      <w:rtlGutter w:val="0"/>
      <w:cols w:space="720"/>
      <w:pgNumType w:start="5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6pt;margin-top:35.2pt;width:9.9pt;height:7.1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4"/>
      <w:szCs w:val="24"/>
      <w:rFonts w:ascii="Sylfaen" w:eastAsia="Sylfaen" w:hAnsi="Sylfaen" w:cs="Sylfaen"/>
    </w:rPr>
  </w:style>
  <w:style w:type="character" w:customStyle="1" w:styleId="CharStyle6">
    <w:name w:val="Body text (2)_"/>
    <w:basedOn w:val="DefaultParagraphFont"/>
    <w:link w:val="Style5"/>
    <w:rPr>
      <w:b w:val="0"/>
      <w:bCs w:val="0"/>
      <w:i w:val="0"/>
      <w:iCs w:val="0"/>
      <w:u w:val="none"/>
      <w:strike w:val="0"/>
      <w:smallCaps w:val="0"/>
      <w:rFonts w:ascii="Sylfaen" w:eastAsia="Sylfaen" w:hAnsi="Sylfaen" w:cs="Sylfaen"/>
    </w:rPr>
  </w:style>
  <w:style w:type="character" w:customStyle="1" w:styleId="CharStyle8">
    <w:name w:val="Header or footer_"/>
    <w:basedOn w:val="DefaultParagraphFont"/>
    <w:link w:val="Style7"/>
    <w:rPr>
      <w:b w:val="0"/>
      <w:bCs w:val="0"/>
      <w:i w:val="0"/>
      <w:iCs w:val="0"/>
      <w:u w:val="none"/>
      <w:strike w:val="0"/>
      <w:smallCaps w:val="0"/>
      <w:sz w:val="21"/>
      <w:szCs w:val="21"/>
      <w:rFonts w:ascii="Calibri" w:eastAsia="Calibri" w:hAnsi="Calibri" w:cs="Calibri"/>
    </w:rPr>
  </w:style>
  <w:style w:type="character" w:customStyle="1" w:styleId="CharStyle9">
    <w:name w:val="Header or footer"/>
    <w:basedOn w:val="CharStyle8"/>
    <w:rPr>
      <w:lang w:val="en-US" w:eastAsia="en-US" w:bidi="en-US"/>
      <w:w w:val="100"/>
      <w:spacing w:val="0"/>
      <w:color w:val="000000"/>
      <w:position w:val="0"/>
    </w:rPr>
  </w:style>
  <w:style w:type="paragraph" w:customStyle="1" w:styleId="Style3">
    <w:name w:val="Body text (3)"/>
    <w:basedOn w:val="Normal"/>
    <w:link w:val="CharStyle4"/>
    <w:pPr>
      <w:widowControl w:val="0"/>
      <w:shd w:val="clear" w:color="auto" w:fill="FFFFFF"/>
      <w:spacing w:after="600" w:line="0" w:lineRule="exact"/>
    </w:pPr>
    <w:rPr>
      <w:b w:val="0"/>
      <w:bCs w:val="0"/>
      <w:i w:val="0"/>
      <w:iCs w:val="0"/>
      <w:u w:val="none"/>
      <w:strike w:val="0"/>
      <w:smallCaps w:val="0"/>
      <w:sz w:val="24"/>
      <w:szCs w:val="24"/>
      <w:rFonts w:ascii="Sylfaen" w:eastAsia="Sylfaen" w:hAnsi="Sylfaen" w:cs="Sylfaen"/>
    </w:rPr>
  </w:style>
  <w:style w:type="paragraph" w:customStyle="1" w:styleId="Style5">
    <w:name w:val="Body text (2)"/>
    <w:basedOn w:val="Normal"/>
    <w:link w:val="CharStyle6"/>
    <w:pPr>
      <w:widowControl w:val="0"/>
      <w:shd w:val="clear" w:color="auto" w:fill="FFFFFF"/>
      <w:jc w:val="both"/>
      <w:spacing w:before="420" w:line="607" w:lineRule="exact"/>
      <w:ind w:hanging="340"/>
    </w:pPr>
    <w:rPr>
      <w:b w:val="0"/>
      <w:bCs w:val="0"/>
      <w:i w:val="0"/>
      <w:iCs w:val="0"/>
      <w:u w:val="none"/>
      <w:strike w:val="0"/>
      <w:smallCaps w:val="0"/>
      <w:rFonts w:ascii="Sylfaen" w:eastAsia="Sylfaen" w:hAnsi="Sylfaen" w:cs="Sylfae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1"/>
      <w:szCs w:val="21"/>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CCI_000192.pdf</dc:title>
  <dc:subject/>
  <dc:creator>Pengolahan2</dc:creator>
  <cp:keywords/>
</cp:coreProperties>
</file>