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613" w:line="220" w:lineRule="exact"/>
        <w:ind w:left="310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dengan Kidung Jemaat, Jakarta: LAI,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266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Abialtar. "Perkembangan Wawasan Dan Praksis (Termasuk Metode) Misi Abad Ke- 19 Sampai Dengan Medio Abad Ke-20 Dalam Perjumpaan Dengan Agama Dan Budaya Masyarakat Pribumi." </w:t>
      </w:r>
      <w:r>
        <w:rPr>
          <w:rStyle w:val="CharStyle10"/>
        </w:rPr>
        <w:t>Baji Dikka; Jurnal Teologi Kontekstual dan Filsafat Keillahian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5" w:line="266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Amtiran, Abdon A. "Memahami Missio Dei Sebagai Suatu Perjumpaan Misioner Dengan Budaya." </w:t>
      </w:r>
      <w:r>
        <w:rPr>
          <w:rStyle w:val="CharStyle10"/>
        </w:rPr>
        <w:t>Magnum Opus; Jurnal Teologi dan Kepemimpinan Kristem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 (2019).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7"/>
        <w:ind w:left="500" w:right="0"/>
      </w:pPr>
      <w:r>
        <w:rPr>
          <w:rStyle w:val="CharStyle13"/>
          <w:i w:val="0"/>
          <w:iCs w:val="0"/>
        </w:rPr>
        <w:t xml:space="preserve">Atkinson, David.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Seri Pemahaman Dan Penerapan Amanat Alkitab Masa Kini^r; Kejadian 1-11.</w:t>
      </w:r>
      <w:r>
        <w:rPr>
          <w:rStyle w:val="CharStyle13"/>
          <w:i w:val="0"/>
          <w:iCs w:val="0"/>
        </w:rPr>
        <w:t xml:space="preserve"> Jakarta: Yayasan Komunikasi Bina Kasih/OMF,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39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Blommendaal, J. </w:t>
      </w:r>
      <w:r>
        <w:rPr>
          <w:rStyle w:val="CharStyle10"/>
        </w:rPr>
        <w:t>Pengantar Kepada Perjanjian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39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Boland, G.C. van Niftrik dan B.J. </w:t>
      </w:r>
      <w:r>
        <w:rPr>
          <w:rStyle w:val="CharStyle10"/>
        </w:rPr>
        <w:t>Dogmatika Masa Kini.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39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Borrong, Robert P. </w:t>
      </w:r>
      <w:r>
        <w:rPr>
          <w:rStyle w:val="CharStyle10"/>
        </w:rPr>
        <w:t>Etika Bumi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8"/>
        <w:tabs>
          <w:tab w:leader="hyphen" w:pos="566" w:val="left"/>
        </w:tabs>
        <w:widowControl w:val="0"/>
        <w:keepNext w:val="0"/>
        <w:keepLines w:val="0"/>
        <w:shd w:val="clear" w:color="auto" w:fill="auto"/>
        <w:bidi w:val="0"/>
        <w:spacing w:before="0" w:after="0" w:line="539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. "Kronik Ekologi; Berteologi Dalam Konteks Krisis Lingkungan." </w:t>
      </w:r>
      <w:r>
        <w:rPr>
          <w:rStyle w:val="CharStyle10"/>
        </w:rPr>
        <w:t>Stulos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3" w:line="200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98" w:line="27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Cahyono, Dwi Budhi. "Eko-Teologi John Calvin: Dasar Kekristenan Dalam Tindakan Ekologi (Sebuah Respon Kekristenan Terhadap Tindakan Ekologi)." </w:t>
      </w:r>
      <w:r>
        <w:rPr>
          <w:rStyle w:val="CharStyle10"/>
        </w:rPr>
        <w:t>Jurnal Teologi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6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Celia, Deane-Drummond. </w:t>
      </w:r>
      <w:r>
        <w:rPr>
          <w:rStyle w:val="CharStyle10"/>
        </w:rPr>
        <w:t>Teologi Dan Ekologi.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6" w:line="27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Coote, Robert B. Coote dan Mary P. </w:t>
      </w:r>
      <w:r>
        <w:rPr>
          <w:rStyle w:val="CharStyle10"/>
        </w:rPr>
        <w:t>Kuasa, Politik Dan Proses Pembentukan Alkitab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; </w:t>
      </w:r>
      <w:r>
        <w:rPr>
          <w:rStyle w:val="CharStyle10"/>
        </w:rPr>
        <w:t>Suatu Pengantar.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93" w:line="266" w:lineRule="exact"/>
        <w:ind w:left="500" w:right="0"/>
      </w:pPr>
      <w:r>
        <w:rPr>
          <w:rStyle w:val="CharStyle13"/>
          <w:i w:val="0"/>
          <w:iCs w:val="0"/>
        </w:rPr>
        <w:t xml:space="preserve">Dkk, Zakaria J. Ngelow.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Gereja Orang Merdeka; Eklesiologi Pascakolonial Indonesia. </w:t>
      </w:r>
      <w:r>
        <w:rPr>
          <w:rStyle w:val="CharStyle14"/>
          <w:b w:val="0"/>
          <w:bCs w:val="0"/>
          <w:i w:val="0"/>
          <w:iCs w:val="0"/>
        </w:rPr>
        <w:t>Makassar: Yayasan Oase Intim,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E, Sumaryono. </w:t>
      </w:r>
      <w:r>
        <w:rPr>
          <w:rStyle w:val="CharStyle10"/>
        </w:rPr>
        <w:t>Hermeneutik Sebuah Metode Filsafat.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1999.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5" w:line="259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Gilang, Ramahdan. "Krisis Ekologi Perspektif Islam Dan Kristen Di Indonesia." UIN, 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93" w:line="266" w:lineRule="exact"/>
        <w:ind w:left="500" w:right="0"/>
      </w:pPr>
      <w:r>
        <w:rPr>
          <w:rStyle w:val="CharStyle13"/>
          <w:i w:val="0"/>
          <w:iCs w:val="0"/>
        </w:rPr>
        <w:t xml:space="preserve">Grant R., Osborne.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 Hemeneutical Sprial: A Comprehensive Introduction to Biblical Interpretation, Spiral Hermeneutika, Pengantar Komprehensif Bagi Penafsiran Alkitab. </w:t>
      </w:r>
      <w:r>
        <w:rPr>
          <w:rStyle w:val="CharStyle13"/>
          <w:i w:val="0"/>
          <w:iCs w:val="0"/>
        </w:rPr>
        <w:t>Surabaya: Momentum,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17" w:line="20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Green, Denis. </w:t>
      </w:r>
      <w:r>
        <w:rPr>
          <w:rStyle w:val="CharStyle10"/>
        </w:rPr>
        <w:t>Pengenalan Perjanjian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1" w:line="20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Hadi, Amirul. </w:t>
      </w:r>
      <w:r>
        <w:rPr>
          <w:rStyle w:val="CharStyle10"/>
        </w:rPr>
        <w:t>Metode Penelitian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Pustaka Setia,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5" w:line="266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Hamaduna, Nancy Lestari. "Peranan Ekologis Gereja." </w:t>
      </w:r>
      <w:r>
        <w:rPr>
          <w:rStyle w:val="CharStyle10"/>
        </w:rPr>
        <w:t>Jurnal Teologi dan Pendidikan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5" w:line="27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Harrison, Charless F. Pfeiffer dan Everett F. </w:t>
      </w:r>
      <w:r>
        <w:rPr>
          <w:rStyle w:val="CharStyle10"/>
        </w:rPr>
        <w:t>The Wycliffe Bible Commentary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; </w:t>
      </w:r>
      <w:r>
        <w:rPr>
          <w:rStyle w:val="CharStyle10"/>
        </w:rPr>
        <w:t>Tafsiran Alkitab Wycliffe.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6" w:line="28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Henry, Matthew. </w:t>
      </w:r>
      <w:r>
        <w:rPr>
          <w:rStyle w:val="CharStyle10"/>
        </w:rPr>
        <w:t>Tafsiran Matthew Henry KITAB KEJADIAN.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98" w:line="27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Indonesia, Simposium Nasional VIII Ikatan Sarjana Biblika. </w:t>
      </w:r>
      <w:r>
        <w:rPr>
          <w:rStyle w:val="CharStyle10"/>
        </w:rPr>
        <w:t xml:space="preserve">Hermeneutika Poskolonial.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Toraja: STAKN Toraja,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66" w:line="20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Karel, Sosipater. </w:t>
      </w:r>
      <w:r>
        <w:rPr>
          <w:rStyle w:val="CharStyle10"/>
        </w:rPr>
        <w:t>Etika Perjanjain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Suara Harapan Bangsa,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98" w:line="27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Katu, Jefri Hina Remi. "Teologi Ekologi: Suatu Isu Etika Menuju Eskatologi Kristen." </w:t>
      </w:r>
      <w:r>
        <w:rPr>
          <w:rStyle w:val="CharStyle10"/>
        </w:rPr>
        <w:t>Jurnal Teologi Praktika dan Biblika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31" w:line="20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KERAF, A. Sonny. </w:t>
      </w:r>
      <w:r>
        <w:rPr>
          <w:rStyle w:val="CharStyle10"/>
        </w:rPr>
        <w:t>Etika Lingkungan Hidup.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Kompas Media Nusantara, 2010.</w:t>
      </w:r>
    </w:p>
    <w:p>
      <w:pPr>
        <w:pStyle w:val="Style11"/>
        <w:tabs>
          <w:tab w:leader="hyphen" w:pos="560" w:val="left"/>
        </w:tabs>
        <w:widowControl w:val="0"/>
        <w:keepNext w:val="0"/>
        <w:keepLines w:val="0"/>
        <w:shd w:val="clear" w:color="auto" w:fill="auto"/>
        <w:bidi w:val="0"/>
        <w:spacing w:before="0" w:after="10" w:line="200" w:lineRule="exact"/>
        <w:ind w:left="500" w:right="0"/>
      </w:pPr>
      <w:r>
        <w:rPr>
          <w:rStyle w:val="CharStyle13"/>
          <w:i w:val="0"/>
          <w:iCs w:val="0"/>
        </w:rPr>
        <w:tab/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Filsafat Lingkungan Hidup; Alam Sebagai Sebuah Sistem Kehidupan Bersama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9" w:line="200" w:lineRule="exact"/>
        <w:ind w:left="500" w:right="0" w:firstLine="0"/>
      </w:pPr>
      <w:r>
        <w:rPr>
          <w:rStyle w:val="CharStyle10"/>
        </w:rPr>
        <w:t>Fritjof Capra.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PT Kasinus,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98" w:line="27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Makinggung, Vonny Valenntin. "Krisis Ekologi Di Tagulandang. Muliku Wauna. Suatu Upaya Mengatasi Krisis Ekologis Di Tagulandang." </w:t>
      </w:r>
      <w:r>
        <w:rPr>
          <w:rStyle w:val="CharStyle10"/>
        </w:rPr>
        <w:t>Jurnal llmiah Wahana Pendidikan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7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Masrunu, YM Seto. </w:t>
      </w:r>
      <w:r>
        <w:rPr>
          <w:rStyle w:val="CharStyle10"/>
        </w:rPr>
        <w:t>Pengantar Ke Dalam Taurat.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6" w:line="27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Ngabalin, Marthinus. "Ekoteologi: Tinjauan Teologi Terhadap Keselamatan Lingkungan Hidup." </w:t>
      </w:r>
      <w:r>
        <w:rPr>
          <w:rStyle w:val="CharStyle10"/>
        </w:rPr>
        <w:t>Jumal Teologi Biblika dan Praktika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5" w:line="266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Nirwasui Arsita Awang dkk. "Ekoteologi Fungsi Hutan Oenaek; Penyimpangan Paradigma Ekologis Menuju Perilaku Eksploitatif." </w:t>
      </w:r>
      <w:r>
        <w:rPr>
          <w:rStyle w:val="CharStyle10"/>
        </w:rPr>
        <w:t>Jurnal Teologi Kontekstual dan Filsafat Keilahian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5" w:line="27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Pasang, Agustina. "Ekologi Penciptaan Dalam Kejadian 1-3 Sebagai Landasan Evakuasi Kritis Terhadap Perilaku Ekologis Para Teolog Reformed Indonesia Masa Kini." </w:t>
      </w:r>
      <w:r>
        <w:rPr>
          <w:rStyle w:val="CharStyle10"/>
        </w:rPr>
        <w:t>Jurnal Teologi, Misiologi dan Pendidikan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4" w:line="28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Publishers, Life Application is a registered trademark of Tyndale House. </w:t>
      </w:r>
      <w:r>
        <w:rPr>
          <w:rStyle w:val="CharStyle10"/>
        </w:rPr>
        <w:t>Alkitab Penuntun Berkelimpahan.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Jawa Timur: Gandum Mas, 2016.</w:t>
      </w:r>
    </w:p>
    <w:p>
      <w:pPr>
        <w:pStyle w:val="Style11"/>
        <w:tabs>
          <w:tab w:leader="hyphen" w:pos="566" w:val="left"/>
        </w:tabs>
        <w:widowControl w:val="0"/>
        <w:keepNext w:val="0"/>
        <w:keepLines w:val="0"/>
        <w:shd w:val="clear" w:color="auto" w:fill="auto"/>
        <w:bidi w:val="0"/>
        <w:spacing w:before="0" w:after="199" w:line="200" w:lineRule="exact"/>
        <w:ind w:left="500" w:right="0"/>
      </w:pPr>
      <w:r>
        <w:rPr>
          <w:rStyle w:val="CharStyle13"/>
          <w:i w:val="0"/>
          <w:iCs w:val="0"/>
        </w:rPr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.Alkitab Penuntun Keberlimpahan.</w:t>
      </w:r>
      <w:r>
        <w:rPr>
          <w:rStyle w:val="CharStyle13"/>
          <w:i w:val="0"/>
          <w:iCs w:val="0"/>
        </w:rPr>
        <w:t xml:space="preserve"> Malang: Gandum Mas,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5" w:line="273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Putra, Darius Ade. "Merengkuh Bumi Merawat Semesta; Mengupayakan Hermeneutik Ekologis Dalam Rangka Menanggapi Kerusakan Lingkungan Dewasa Ini." </w:t>
      </w:r>
      <w:r>
        <w:rPr>
          <w:rStyle w:val="CharStyle10"/>
        </w:rPr>
        <w:t>Jurnal Aradha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28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Putri, Agustin Soewitomo. "Menilik Prinsip Penatalayanan Manusia Terhadap Alam Berdasarkan Kejadian 1:26-28." </w:t>
      </w:r>
      <w:r>
        <w:rPr>
          <w:rStyle w:val="CharStyle10"/>
        </w:rPr>
        <w:t>Dunamis: Jurnal Teologi dan Pendidikan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6 </w:t>
      </w:r>
      <w:r>
        <w:rPr>
          <w:rStyle w:val="CharStyle15"/>
          <w:b w:val="0"/>
          <w:bCs w:val="0"/>
        </w:rPr>
        <w:t>(</w:t>
      </w:r>
      <w:r>
        <w:rPr>
          <w:rStyle w:val="CharStyle16"/>
        </w:rPr>
        <w:t>2022</w:t>
      </w:r>
      <w:r>
        <w:rPr>
          <w:rStyle w:val="CharStyle15"/>
          <w:b w:val="0"/>
          <w:bCs w:val="0"/>
        </w:rPr>
        <w:t>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28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Santi, Sahartian. "Pengaruh Pembinaan Rohani Di Keluarga Terhadap Karakter Pemuda Berdasarkan Kolose 2: 6-10." </w:t>
      </w:r>
      <w:r>
        <w:rPr>
          <w:rStyle w:val="CharStyle10"/>
        </w:rPr>
        <w:t xml:space="preserve">Jurnal Teologi Sistematika dan Praktika 2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4" w:line="28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Segu, Yosef Irianto. "Cinta Ekologis Dalam Pendekatan Estetika Teologis Kristiani " </w:t>
      </w:r>
      <w:r>
        <w:rPr>
          <w:rStyle w:val="CharStyle10"/>
        </w:rPr>
        <w:t>melintas 2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(2016).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00" w:line="20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Semiawan, Conny R. </w:t>
      </w:r>
      <w:r>
        <w:rPr>
          <w:rStyle w:val="CharStyle10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Grasindo,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4" w:line="28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Simon. "Peranan Pendidikan Agama Kristen Mcngenai Masalah Ekologi." </w:t>
      </w:r>
      <w:r>
        <w:rPr>
          <w:rStyle w:val="CharStyle10"/>
        </w:rPr>
        <w:t>Journal of Christian Education and Leadership 2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50" w:line="20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Singgih, Emanuel Gerrit. </w:t>
      </w:r>
      <w:r>
        <w:rPr>
          <w:rStyle w:val="CharStyle10"/>
        </w:rPr>
        <w:t>Pengantar Teologi Ekologi.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5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Soedarmo, R. </w:t>
      </w:r>
      <w:r>
        <w:rPr>
          <w:rStyle w:val="CharStyle10"/>
        </w:rPr>
        <w:t>Ikhtisar Dogmatika.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8" w:line="259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Statistik, Badan Pusat. </w:t>
      </w:r>
      <w:r>
        <w:rPr>
          <w:rStyle w:val="CharStyle10"/>
        </w:rPr>
        <w:t>Statistik Lingkungan Hidup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BPS Indonesia, 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51" w:line="200" w:lineRule="exact"/>
        <w:ind w:left="480" w:right="0" w:hanging="480"/>
      </w:pPr>
      <w:r>
        <w:rPr>
          <w:rStyle w:val="CharStyle13"/>
          <w:i w:val="0"/>
          <w:iCs w:val="0"/>
        </w:rPr>
        <w:t xml:space="preserve">Sugiyono.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Kuantitatif, Kualitatif.</w:t>
      </w:r>
      <w:r>
        <w:rPr>
          <w:rStyle w:val="CharStyle13"/>
          <w:i w:val="0"/>
          <w:iCs w:val="0"/>
        </w:rPr>
        <w:t xml:space="preserve"> Bandung: Alfabeta,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6" w:line="266" w:lineRule="exact"/>
        <w:ind w:left="480" w:right="0" w:hanging="480"/>
      </w:pPr>
      <w:r>
        <w:rPr>
          <w:rStyle w:val="CharStyle13"/>
          <w:i w:val="0"/>
          <w:iCs w:val="0"/>
        </w:rPr>
        <w:t xml:space="preserve">Taletoni, J.A.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Tafsiran Alkitab Kontekstual-Oikumenis Kejadian Pasal 1-11.</w:t>
      </w:r>
      <w:r>
        <w:rPr>
          <w:rStyle w:val="CharStyle13"/>
          <w:i w:val="0"/>
          <w:iCs w:val="0"/>
        </w:rPr>
        <w:t xml:space="preserve"> Jakarta: BPK Gunung Mulia,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5" w:line="259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Tomusu', Anita Y. "Fondasi Etika Ekologi Dari Perspektif Teologi Kristen." </w:t>
      </w:r>
      <w:r>
        <w:rPr>
          <w:rStyle w:val="CharStyle10"/>
        </w:rPr>
        <w:t>Jurnal Teologi dan Pendidikan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66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W.S. Lasor, D.A. Habbard, F.W. Bush. </w:t>
      </w:r>
      <w:r>
        <w:rPr>
          <w:rStyle w:val="CharStyle10"/>
        </w:rPr>
        <w:t>Pengantar Perjanjian Lama 1.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" w:line="266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Wiriaatmadja, Rochiati. </w:t>
      </w:r>
      <w:r>
        <w:rPr>
          <w:rStyle w:val="CharStyle10"/>
        </w:rPr>
        <w:t>Metode Penelitian Tindakan Kelas.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9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>Rimanan dan Romanti, wawancara oleh penulis, Lakahang, Indonesia, 20 Mei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9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Rapapi, wawancara oleh penulis, Lakahang, Indonesia, 20 Mei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9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>Yoce Ym, wawancara oleh penulis, Lakahang, Indonesia, 20 Mei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9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>Rusman, wawancara oleh penulis, Lakahang, Indonesia, 29 Mei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4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Nanni Prilika dan Harmi, wawancara oleh penulis, Lakahang, Indonesia, 29 Mei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309"/>
        <w:ind w:left="48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2022</w:t>
      </w:r>
      <w:r>
        <w:rPr>
          <w:rStyle w:val="CharStyle19"/>
          <w:b w:val="0"/>
          <w:bCs w:val="0"/>
        </w:rPr>
        <w:t>.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80" w:right="0" w:hanging="48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767" w:left="2276" w:right="2197" w:bottom="2392" w:header="0" w:footer="3" w:gutter="0"/>
          <w:rtlGutter w:val="0"/>
          <w:cols w:space="720"/>
          <w:pgNumType w:start="7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Anton, wawancara oleh penulis, Lakahang, Indonesia, 29 Mei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46" w:line="200" w:lineRule="exact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LAMPIRAN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Pedoman Wawancara</w:t>
      </w:r>
    </w:p>
    <w:p>
      <w:pPr>
        <w:pStyle w:val="Style8"/>
        <w:numPr>
          <w:ilvl w:val="0"/>
          <w:numId w:val="1"/>
        </w:numPr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 w:line="539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pemahaman bapak/ibu ten tang krisis ekologi?</w:t>
      </w:r>
    </w:p>
    <w:p>
      <w:pPr>
        <w:pStyle w:val="Style8"/>
        <w:numPr>
          <w:ilvl w:val="0"/>
          <w:numId w:val="1"/>
        </w:numPr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spacing w:before="0" w:after="0" w:line="539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bapak/ibu pahami mandat Allah dalam Kejadian 1:26-31?</w:t>
      </w:r>
    </w:p>
    <w:p>
      <w:pPr>
        <w:pStyle w:val="Style8"/>
        <w:numPr>
          <w:ilvl w:val="0"/>
          <w:numId w:val="1"/>
        </w:numPr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9" w:lineRule="exact"/>
        <w:ind w:left="72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bapak/ibu menjaga lingkungan dan alam sebagai tanggung jawab dalam teks Kejadian 1:26-31?</w:t>
      </w:r>
    </w:p>
    <w:p>
      <w:pPr>
        <w:pStyle w:val="Style8"/>
        <w:numPr>
          <w:ilvl w:val="0"/>
          <w:numId w:val="1"/>
        </w:numPr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spacing w:before="0" w:after="0" w:line="539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bapak/ibu, bagaimana seharusnya sikap manusia dalam menjaga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alam?</w:t>
      </w:r>
    </w:p>
    <w:sectPr>
      <w:headerReference w:type="default" r:id="rId7"/>
      <w:footerReference w:type="first" r:id="rId8"/>
      <w:pgSz w:w="12240" w:h="15840"/>
      <w:pgMar w:top="2775" w:left="2174" w:right="2375" w:bottom="2775" w:header="0" w:footer="3" w:gutter="0"/>
      <w:rtlGutter w:val="0"/>
      <w:cols w:space="720"/>
      <w:pgNumType w:start="5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04.9pt;margin-top:702.95pt;width:9.9pt;height:6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6.6pt;margin-top:69.6pt;width:8.85pt;height:7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3">
    <w:name w:val="Body text (3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3) + 8 pt,Not Italic"/>
    <w:basedOn w:val="CharStyle12"/>
    <w:rPr>
      <w:lang w:val="en-US" w:eastAsia="en-US" w:bidi="en-U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5">
    <w:name w:val="Body text (2) + Sylfaen,10.5 pt,Spacing 0 pt"/>
    <w:basedOn w:val="CharStyle9"/>
    <w:rPr>
      <w:lang w:val="en-US" w:eastAsia="en-US" w:bidi="en-US"/>
      <w:b/>
      <w:bCs/>
      <w:sz w:val="21"/>
      <w:szCs w:val="21"/>
      <w:rFonts w:ascii="Sylfaen" w:eastAsia="Sylfaen" w:hAnsi="Sylfaen" w:cs="Sylfaen"/>
      <w:w w:val="100"/>
      <w:spacing w:val="-10"/>
      <w:color w:val="000000"/>
      <w:position w:val="0"/>
    </w:rPr>
  </w:style>
  <w:style w:type="character" w:customStyle="1" w:styleId="CharStyle16">
    <w:name w:val="Body text (2) + Sylfaen,10.5 pt"/>
    <w:basedOn w:val="CharStyle9"/>
    <w:rPr>
      <w:lang w:val="en-US" w:eastAsia="en-US" w:bidi="en-US"/>
      <w:sz w:val="21"/>
      <w:szCs w:val="21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8">
    <w:name w:val="Heading #2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</w:rPr>
  </w:style>
  <w:style w:type="character" w:customStyle="1" w:styleId="CharStyle19">
    <w:name w:val="Heading #2 + Lucida Sans Unicode,8.5 pt"/>
    <w:basedOn w:val="CharStyle18"/>
    <w:rPr>
      <w:lang w:val="en-US" w:eastAsia="en-US" w:bidi="en-US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60" w:after="300" w:line="0" w:lineRule="exact"/>
      <w:ind w:hanging="5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before="240" w:after="240" w:line="273" w:lineRule="exact"/>
      <w:ind w:hanging="500"/>
    </w:pPr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7">
    <w:name w:val="Heading #2"/>
    <w:basedOn w:val="Normal"/>
    <w:link w:val="CharStyle18"/>
    <w:pPr>
      <w:widowControl w:val="0"/>
      <w:shd w:val="clear" w:color="auto" w:fill="FFFFFF"/>
      <w:outlineLvl w:val="1"/>
      <w:spacing w:after="240" w:line="287" w:lineRule="exact"/>
      <w:ind w:hanging="4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hIBUR wANTI.pdf</dc:title>
  <dc:subject/>
  <dc:creator>Pengolahan2</dc:creator>
  <cp:keywords/>
</cp:coreProperties>
</file>