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12" w:line="180" w:lineRule="exact"/>
        <w:ind w:left="112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2.75pt;margin-top:47.65pt;width:94.55pt;height:115.2pt;z-index:-125829376;mso-wrap-distance-left:5.pt;mso-wrap-distance-top:44.pt;mso-wrap-distance-right:6.4pt;mso-wrap-distance-bottom:99.05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rPr>
          <w:w w:val="100"/>
          <w:spacing w:val="0"/>
          <w:color w:val="000000"/>
          <w:position w:val="0"/>
        </w:rPr>
        <w:t>CURICCULUM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3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Alfrida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Lembang, 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Ra’bung, 06 April 1988.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ke-3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Suleman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(Ayah) dan Dorkas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Sangga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Langi’ (Ibu).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Adapun jenjang 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telah ditempuh oleh penulis yaitu: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1994 masuk SD di SDN 186 Tandung Ra’bung dan tamat tahun 2000, di tahun yang sama penulis melanjutkan sekolah di SLTP Negeri I Saluputti dan tamat tahun 2003. Pada tahun 2003 penulis melanjutkan sekolah ke SMA Negeri 1 Saluputti dan tamat pada tahun 2006, dan di tahun ini juga penulis langsung melanjutkan pendidikan untuk kuliah di STAKN Toraja dan selesai pada tahun </w:t>
      </w:r>
      <w:r>
        <w:rPr>
          <w:rStyle w:val="CharStyle7"/>
        </w:rPr>
        <w:t>2011</w:t>
      </w:r>
      <w:r>
        <w:rPr>
          <w:rStyle w:val="CharStyle8"/>
          <w:b w:val="0"/>
          <w:bCs w:val="0"/>
        </w:rPr>
        <w:t>.</w:t>
      </w:r>
    </w:p>
    <w:sectPr>
      <w:footnotePr>
        <w:pos w:val="pageBottom"/>
        <w:numFmt w:val="decimal"/>
        <w:numRestart w:val="continuous"/>
      </w:footnotePr>
      <w:pgSz w:w="12240" w:h="15840"/>
      <w:pgMar w:top="3943" w:left="4011" w:right="2827" w:bottom="394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Body text (2) + Lucida Sans Unicode,8.5 pt"/>
    <w:basedOn w:val="CharStyle6"/>
    <w:rPr>
      <w:lang w:val="id-ID" w:eastAsia="id-ID" w:bidi="id-ID"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8">
    <w:name w:val="Body text (2) + Lucida Sans Unicode,8.5 pt"/>
    <w:basedOn w:val="CharStyle6"/>
    <w:rPr>
      <w:lang w:val="id-ID" w:eastAsia="id-ID" w:bidi="id-ID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660" w:line="436" w:lineRule="exact"/>
      <w:ind w:firstLine="1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