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220" w:lineRule="exact"/>
        <w:ind w:left="3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  <w:i w:val="0"/>
          <w:iCs w:val="0"/>
        </w:rPr>
        <w:t xml:space="preserve">Asmara Palintan, Tien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,Membangun Kecerdasan Emosi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social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Anak Sejak Usia Dini.</w:t>
      </w:r>
      <w:r>
        <w:rPr>
          <w:rStyle w:val="CharStyle10"/>
          <w:i w:val="0"/>
          <w:iCs w:val="0"/>
        </w:rPr>
        <w:t xml:space="preserve"> Bogor: Lindan Bestari,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55" w:lineRule="exact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Bun </w:t>
      </w:r>
      <w:r>
        <w:rPr>
          <w:rStyle w:val="CharStyle10"/>
          <w:i w:val="0"/>
          <w:iCs w:val="0"/>
        </w:rPr>
        <w:t>Y</w:t>
      </w:r>
      <w:r>
        <w:rPr>
          <w:lang w:val="id-ID" w:eastAsia="id-ID" w:bidi="id-ID"/>
          <w:w w:val="100"/>
          <w:spacing w:val="0"/>
          <w:color w:val="000000"/>
          <w:position w:val="0"/>
        </w:rPr>
        <w:t>ulianti.Analisis pola Asuh Otoriter Orang Tua Terhadap Perkembangan Moral Anak,</w:t>
      </w:r>
      <w:r>
        <w:rPr>
          <w:rStyle w:val="CharStyle10"/>
          <w:i w:val="0"/>
          <w:iCs w:val="0"/>
        </w:rPr>
        <w:t xml:space="preserve"> Pendidikan Guru Pendidikan Anak Usia Dini, VoI.3.No.l Oktober2020.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Efend Sidoik Savitri Intan . </w:t>
      </w:r>
      <w:r>
        <w:rPr>
          <w:rStyle w:val="CharStyle13"/>
        </w:rPr>
        <w:t>Kenali Emosi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Timur,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 dan Homrighausen. </w:t>
      </w:r>
      <w:r>
        <w:rPr>
          <w:rStyle w:val="CharStyle13"/>
        </w:rPr>
        <w:t>Pendidikan agam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Goleman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3"/>
        </w:rPr>
        <w:t>Kecerdasan Emosional.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Jakarta; PT Gramedia Pustaka Utama,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55" w:lineRule="exact"/>
        <w:ind w:left="0" w:right="0" w:firstLine="0"/>
      </w:pPr>
      <w:r>
        <w:rPr>
          <w:rStyle w:val="CharStyle10"/>
          <w:i w:val="0"/>
          <w:iCs w:val="0"/>
        </w:rPr>
        <w:t xml:space="preserve">Gultom.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Bahan Penataran Tingkat Sekolah Lanjutan Menengah Pertama dan Atas.</w:t>
      </w:r>
      <w:r>
        <w:rPr>
          <w:rStyle w:val="CharStyle10"/>
          <w:i w:val="0"/>
          <w:iCs w:val="0"/>
        </w:rPr>
        <w:t xml:space="preserve"> Manzilati Asfi.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Metedologi Penelitian Kualitatif: Paradigma,Metode,Dan Apliaksi.</w:t>
      </w:r>
      <w:r>
        <w:rPr>
          <w:rStyle w:val="CharStyle10"/>
          <w:i w:val="0"/>
          <w:iCs w:val="0"/>
        </w:rPr>
        <w:t xml:space="preserve"> Malang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3"/>
        </w:rPr>
        <w:t>Dari Anak Sampai Usia Lanjut.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Abu Achmad &amp; Cholid Narbuka. </w:t>
      </w:r>
      <w:r>
        <w:rPr>
          <w:rStyle w:val="CharStyle13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Hidya H. Abu Achmad &amp; Cholid Narbuka. </w:t>
      </w:r>
      <w:r>
        <w:rPr>
          <w:rStyle w:val="CharStyle13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0" w:right="0" w:firstLine="0"/>
      </w:pPr>
      <w:r>
        <w:rPr>
          <w:rStyle w:val="CharStyle10"/>
          <w:i w:val="0"/>
          <w:iCs w:val="0"/>
        </w:rPr>
        <w:t xml:space="preserve">Jihad. Mn,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Tips dan Cara Skripsi Tesis Diserasi.</w:t>
      </w:r>
      <w:r>
        <w:rPr>
          <w:rStyle w:val="CharStyle10"/>
          <w:i w:val="0"/>
          <w:iCs w:val="0"/>
        </w:rPr>
        <w:t xml:space="preserve"> Yogyakarta: Shira Media, 2009. Mashar, Riana.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Emosi Anak Usia Dini Dan Strategi Pengembangannya. </w:t>
      </w:r>
      <w:r>
        <w:rPr>
          <w:rStyle w:val="CharStyle10"/>
          <w:i w:val="0"/>
          <w:iCs w:val="0"/>
        </w:rPr>
        <w:t>Jakarta:Kencana,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3" w:lineRule="exact"/>
        <w:ind w:left="0" w:right="0" w:firstLine="0"/>
      </w:pPr>
      <w:r>
        <w:rPr>
          <w:rStyle w:val="CharStyle10"/>
          <w:i w:val="0"/>
          <w:iCs w:val="0"/>
        </w:rPr>
        <w:t xml:space="preserve">Mutiah, </w:t>
      </w:r>
      <w:r>
        <w:rPr>
          <w:rStyle w:val="CharStyle10"/>
          <w:lang w:val="en-US" w:eastAsia="en-US" w:bidi="en-US"/>
          <w:i w:val="0"/>
          <w:iCs w:val="0"/>
        </w:rPr>
        <w:t xml:space="preserve">Diana,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Bermain Anak Usia Dini.</w:t>
      </w:r>
      <w:r>
        <w:rPr>
          <w:rStyle w:val="CharStyle10"/>
          <w:i w:val="0"/>
          <w:iCs w:val="0"/>
        </w:rPr>
        <w:t xml:space="preserve"> Jakarta: Kencana, 2010. Saputra, Dwi Karunia.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Po/aAsuh Otoriter Orang Tua Dan Agresivitas Pada Remaja Pertengahan Di SMK Hidayah Semarang.</w:t>
      </w:r>
      <w:r>
        <w:rPr>
          <w:rStyle w:val="CharStyle10"/>
          <w:i w:val="0"/>
          <w:iCs w:val="0"/>
        </w:rPr>
        <w:t xml:space="preserve"> Jurnal Empati, vol. 4, </w:t>
      </w:r>
      <w:r>
        <w:rPr>
          <w:rStyle w:val="CharStyle10"/>
          <w:lang w:val="en-US" w:eastAsia="en-US" w:bidi="en-US"/>
          <w:i w:val="0"/>
          <w:iCs w:val="0"/>
        </w:rPr>
        <w:t xml:space="preserve">no </w:t>
      </w:r>
      <w:r>
        <w:rPr>
          <w:rStyle w:val="CharStyle10"/>
          <w:i w:val="0"/>
          <w:iCs w:val="0"/>
        </w:rPr>
        <w:t>4, (oktober 2015).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Selaras Ndari Selaras Susianty. </w:t>
      </w:r>
      <w:r>
        <w:rPr>
          <w:rStyle w:val="CharStyle13"/>
        </w:rPr>
        <w:t>Metode Perkembangan Sosial Emosi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Edu Publisher,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Simatupang Hasudungan, </w:t>
      </w:r>
      <w:r>
        <w:rPr>
          <w:rStyle w:val="CharStyle13"/>
        </w:rPr>
        <w:t>Pengantar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Stevanus Kalis. </w:t>
      </w:r>
      <w:r>
        <w:rPr>
          <w:rStyle w:val="CharStyle13"/>
        </w:rPr>
        <w:t>Strategi Pembelajaran Pendidikan Agama Kristen Pada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Pendidian Kristen, Volume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(Juni 2021).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Siti Nur. Aidah. </w:t>
      </w:r>
      <w:r>
        <w:rPr>
          <w:rStyle w:val="CharStyle13"/>
        </w:rPr>
        <w:t>Tips Menjadi Orang Tua Inspirasi Masa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.Jogjakarta: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KBM Indonesia,2020.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 Syaodih. Nana. </w:t>
      </w:r>
      <w:r>
        <w:rPr>
          <w:rStyle w:val="CharStyle13"/>
        </w:rPr>
        <w:t>Landasan Psikologi Proses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Bandung:PT Remaja Rosyakarda,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rStyle w:val="CharStyle10"/>
          <w:i w:val="0"/>
          <w:iCs w:val="0"/>
        </w:rPr>
        <w:t xml:space="preserve">Subagia, I Nyoman.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Pola Asuh Orang tua: Faktor Implikasi Terhadap Perkembangan Anak.,</w:t>
      </w:r>
      <w:r>
        <w:rPr>
          <w:rStyle w:val="CharStyle10"/>
          <w:i w:val="0"/>
          <w:iCs w:val="0"/>
        </w:rPr>
        <w:t xml:space="preserve"> Bali: Nilacakra, 2019.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Subagiyono.B Andreas, </w:t>
      </w:r>
      <w:r>
        <w:rPr>
          <w:rStyle w:val="CharStyle13"/>
        </w:rPr>
        <w:t>Pengantar Riset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rStyle w:val="CharStyle1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0"/>
          <w:i w:val="0"/>
          <w:iCs w:val="0"/>
        </w:rPr>
        <w:t xml:space="preserve"> Bandung: Al 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</w:pPr>
      <w:r>
        <w:rPr>
          <w:rStyle w:val="CharStyle1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 Dan</w:t>
      </w:r>
      <w:r>
        <w:rPr>
          <w:rStyle w:val="CharStyle10"/>
          <w:i w:val="0"/>
          <w:iCs w:val="0"/>
        </w:rPr>
        <w:t xml:space="preserve"> /?&lt;&amp; D. Bandung: Alfabeta,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0" w:right="0" w:firstLine="0"/>
        <w:sectPr>
          <w:head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802" w:left="2348" w:right="1919" w:bottom="257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Hamid, </w:t>
      </w:r>
      <w:r>
        <w:rPr>
          <w:rStyle w:val="CharStyle13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Alfabeta.cv,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3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Bandung: Alfabeta,2009.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Subagiyono.B Andreas, </w:t>
      </w:r>
      <w:r>
        <w:rPr>
          <w:rStyle w:val="CharStyle13"/>
        </w:rPr>
        <w:t>Pengantar Riset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rStyle w:val="CharStyle10"/>
          <w:i w:val="0"/>
          <w:iCs w:val="0"/>
        </w:rPr>
        <w:t xml:space="preserve">Sugiyonon,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 Pendekatan Kuantitatif, Kualitatif. </w:t>
      </w:r>
      <w:r>
        <w:rPr>
          <w:rStyle w:val="CharStyle10"/>
          <w:i w:val="0"/>
          <w:iCs w:val="0"/>
        </w:rPr>
        <w:t>Bandung:Alfabeta,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rStyle w:val="CharStyle10"/>
          <w:i w:val="0"/>
          <w:iCs w:val="0"/>
        </w:rPr>
        <w:t xml:space="preserve">Subagia, I Nyoman.Po/a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Asuh orang tua: Faktor, implikasi terhadap Perkembangan Karakter Anak.</w:t>
      </w:r>
      <w:r>
        <w:rPr>
          <w:rStyle w:val="CharStyle10"/>
          <w:i w:val="0"/>
          <w:iCs w:val="0"/>
        </w:rPr>
        <w:t xml:space="preserve"> Bandung: N1LACAKRA, 2021.</w:t>
      </w:r>
    </w:p>
    <w:p>
      <w:pPr>
        <w:pStyle w:val="Style11"/>
        <w:tabs>
          <w:tab w:leader="none" w:pos="1483" w:val="left"/>
          <w:tab w:leader="none" w:pos="3176" w:val="left"/>
          <w:tab w:leader="none" w:pos="4042" w:val="left"/>
          <w:tab w:leader="none" w:pos="5371" w:val="left"/>
          <w:tab w:leader="none" w:pos="6239" w:val="left"/>
          <w:tab w:leader="none" w:pos="6863" w:val="left"/>
        </w:tabs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Tridhonanto.</w:t>
        <w:tab/>
        <w:t xml:space="preserve">AL. </w:t>
      </w:r>
      <w:r>
        <w:rPr>
          <w:rStyle w:val="CharStyle13"/>
        </w:rPr>
        <w:t>Menjadikan</w:t>
        <w:tab/>
        <w:t>Anak</w:t>
        <w:tab/>
        <w:t>Berkarakter.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Jakarta:</w:t>
        <w:tab/>
        <w:t>Elex</w:t>
        <w:tab/>
        <w:t>Media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Komputindo,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Tridhonanto.AL. </w:t>
      </w:r>
      <w:r>
        <w:rPr>
          <w:rStyle w:val="CharStyle13"/>
        </w:rPr>
        <w:t>Mengembangkan Pola Asuh Demokratis.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Komputindo, 2014.</w:t>
      </w:r>
    </w:p>
    <w:p>
      <w:pPr>
        <w:pStyle w:val="Style11"/>
        <w:tabs>
          <w:tab w:leader="none" w:pos="1483" w:val="left"/>
          <w:tab w:leader="none" w:pos="3176" w:val="left"/>
          <w:tab w:leader="none" w:pos="4042" w:val="left"/>
          <w:tab w:leader="none" w:pos="5371" w:val="left"/>
          <w:tab w:leader="none" w:pos="6244" w:val="left"/>
          <w:tab w:leader="none" w:pos="68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Thahadi . Miswan.Sma/7 </w:t>
      </w:r>
      <w:r>
        <w:rPr>
          <w:rStyle w:val="CharStyle13"/>
          <w:lang w:val="en-US" w:eastAsia="en-US" w:bidi="en-US"/>
        </w:rPr>
        <w:t xml:space="preserve">Learning Skill </w:t>
      </w:r>
      <w:r>
        <w:rPr>
          <w:rStyle w:val="CharStyle13"/>
        </w:rPr>
        <w:t>4.0.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Depublish, 2021. Tridhonanto.</w:t>
        <w:tab/>
      </w:r>
      <w:r>
        <w:rPr>
          <w:rStyle w:val="CharStyle13"/>
        </w:rPr>
        <w:t>AL.Menjadikan</w:t>
        <w:tab/>
        <w:t>Anak</w:t>
        <w:tab/>
        <w:t>Berkarakter.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Jakarta: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Elex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Media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Komputindo,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rStyle w:val="CharStyle10"/>
          <w:i w:val="0"/>
          <w:iCs w:val="0"/>
        </w:rPr>
        <w:t xml:space="preserve">Tridhonanto.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AL.Meraih Sukses dengan Kecerdasan Emosional Jakarta</w:t>
      </w:r>
      <w:r>
        <w:rPr>
          <w:rStyle w:val="CharStyle10"/>
          <w:i w:val="0"/>
          <w:iCs w:val="0"/>
        </w:rPr>
        <w:t xml:space="preserve"> 2010. Tien. Asmara. Palintan.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Membangun kecerdasan Emosi anak </w:t>
      </w:r>
      <w:r>
        <w:rPr>
          <w:rStyle w:val="CharStyle10"/>
          <w:i w:val="0"/>
          <w:iCs w:val="0"/>
        </w:rPr>
        <w:t xml:space="preserve">Tridhonanto. 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.Melejitkan Kecerdasan Emosi.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Widyarini, Nilam</w:t>
      </w:r>
      <w:r>
        <w:rPr>
          <w:rStyle w:val="CharStyle14"/>
        </w:rPr>
        <w:t>.orang</w:t>
      </w:r>
      <w:r>
        <w:rPr>
          <w:rStyle w:val="CharStyle13"/>
        </w:rPr>
        <w:t xml:space="preserve"> taudan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Komputindo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0"/>
          <w:i w:val="0"/>
          <w:iCs w:val="0"/>
        </w:rPr>
        <w:t xml:space="preserve">www.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Birnbingan.org/memahami-pengerli</w:t>
      </w:r>
      <w:r>
        <w:rPr>
          <w:rStyle w:val="CharStyle10"/>
          <w:i w:val="0"/>
          <w:iCs w:val="0"/>
        </w:rPr>
        <w:t xml:space="preserve">...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akses tanggal 14/07/2014</w:t>
      </w:r>
    </w:p>
    <w:sectPr>
      <w:pgSz w:w="12240" w:h="15840"/>
      <w:pgMar w:top="2844" w:left="2759" w:right="1956" w:bottom="284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7.7pt;margin-top:691.55pt;width:9.75pt;height:6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1pt;margin-top:93.05pt;width:9.65pt;height:5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10 pt,Not 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2) + 11 pt,Italic"/>
    <w:basedOn w:val="CharStyle12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2) + 11 pt,Italic,Spacing 7 pt"/>
    <w:basedOn w:val="CharStyle12"/>
    <w:rPr>
      <w:lang w:val="id-ID" w:eastAsia="id-ID" w:bidi="id-ID"/>
      <w:i/>
      <w:iCs/>
      <w:sz w:val="22"/>
      <w:szCs w:val="22"/>
      <w:w w:val="100"/>
      <w:spacing w:val="15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  <w:spacing w:val="0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420" w:line="45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line="45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