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70" w:line="180" w:lineRule="exact"/>
        <w:ind w:left="20" w:right="0" w:firstLine="0"/>
      </w:pPr>
      <w:r>
        <w:rPr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.4pt;margin-top:0.2pt;width:66.25pt;height:76.8pt;z-index:-125829376;mso-wrap-distance-left:5.pt;mso-wrap-distance-right:6.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 xml:space="preserve">Agustina Mintu Kala’padang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Sumalu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17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Desember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1981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ke-6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dari sepuluh bersaudara, dari pasangan dua insan yang berbeda jenis, Ayah Tammusa’ dan Ibu M.B Patarru’. Jenjang pendidikan yang telah di tempuh oleh penulis adalah sebagai berikut:</w:t>
      </w:r>
    </w:p>
    <w:p>
      <w:pPr>
        <w:pStyle w:val="Style5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Masuk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134 Rante pada tahun 1987, tamat tahun 1993</w:t>
      </w:r>
    </w:p>
    <w:p>
      <w:pPr>
        <w:pStyle w:val="Style5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Masuk SMP Yayasan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Islam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Nurkarya Tidung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tahun 1993, tamat tahun 1996</w:t>
      </w:r>
    </w:p>
    <w:p>
      <w:pPr>
        <w:pStyle w:val="Style5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Masuk SMK Pariwisata Matallo Rantepao pada tahun 1996, tamat 1999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tahun 1999, bekerja sebagai karyawati, di Toko rokok 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Toko Harapan Jaya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Pondok Modem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Mali Panakukang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hingga tahun 2004, pada tahun ini pula penulis masuk di STAKN Toraja dengan memilih jurusan kependetaan dan menyelesaikan studi pada</w:t>
      </w:r>
    </w:p>
    <w:sectPr>
      <w:footnotePr>
        <w:pos w:val="pageBottom"/>
        <w:numFmt w:val="decimal"/>
        <w:numRestart w:val="continuous"/>
      </w:footnotePr>
      <w:pgSz w:w="12240" w:h="15840"/>
      <w:pgMar w:top="3292" w:left="2157" w:right="3691" w:bottom="329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600" w:line="395" w:lineRule="exact"/>
      <w:ind w:hanging="5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