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89" w:line="18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KEPUSTAKAAN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95" w:lineRule="exact"/>
        <w:ind w:left="0" w:right="34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Tafsiran-tafsiran, dan Kamus LAI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1" w:line="180" w:lineRule="exact"/>
        <w:ind w:left="0" w:right="0" w:firstLine="660"/>
      </w:pPr>
      <w:r>
        <w:rPr>
          <w:rStyle w:val="CharStyle10"/>
          <w:i w:val="0"/>
          <w:iCs w:val="0"/>
        </w:rPr>
        <w:t xml:space="preserve">1974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Abineno Ch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99" w:lineRule="exact"/>
        <w:ind w:left="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1997, </w:t>
      </w:r>
      <w:r>
        <w:rPr>
          <w:rStyle w:val="CharStyle13"/>
        </w:rPr>
        <w:t>Tafsiran Alkitab : Surat Efesus.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BPK.Gunung Mulia, Jakarta Bagus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Loren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2000, </w:t>
      </w:r>
      <w:r>
        <w:rPr>
          <w:rStyle w:val="CharStyle13"/>
        </w:rPr>
        <w:t>Kamus Filsafat,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Gramedia Pustaka Utama Jakarta </w:t>
      </w:r>
      <w:r>
        <w:rPr>
          <w:rStyle w:val="CharStyle14"/>
        </w:rPr>
        <w:t>DEPDIKBUD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07" w:lineRule="exact"/>
        <w:ind w:left="0" w:right="18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1991, </w:t>
      </w:r>
      <w:r>
        <w:rPr>
          <w:rStyle w:val="CharStyle13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Balai Pustaka, Jakarta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Gutrie Donald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80" w:line="202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1981, </w:t>
      </w:r>
      <w:r>
        <w:rPr>
          <w:rStyle w:val="CharStyle13"/>
        </w:rPr>
        <w:t>Tafsiran Alkitab Masa Kini Jilid 1,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Komunikasi Bina Kasih/OMF, BPK. Gunumg Mulia, Jakarta.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97" w:line="202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1981, </w:t>
      </w:r>
      <w:r>
        <w:rPr>
          <w:rStyle w:val="CharStyle13"/>
        </w:rPr>
        <w:t>Tafsiran Alkitab Masa Kini Jilid 3,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Komunikasi Bina Kasih/OMF, BPK.Gunung Mulia, Jakarta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Heuken Adolf</w:t>
      </w:r>
    </w:p>
    <w:p>
      <w:pPr>
        <w:pStyle w:val="Style11"/>
        <w:numPr>
          <w:ilvl w:val="0"/>
          <w:numId w:val="1"/>
        </w:numPr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07" w:lineRule="exact"/>
        <w:ind w:left="0" w:right="0" w:firstLine="660"/>
      </w:pPr>
      <w:r>
        <w:rPr>
          <w:rStyle w:val="CharStyle13"/>
        </w:rPr>
        <w:t>Ensiklopedi Jilid VLN.Ph,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Cipta Loka Caraka edisi ke-4, Jakarta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Salim Peter dan Salim Yenni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15" w:lineRule="exact"/>
        <w:ind w:left="0" w:right="0" w:firstLine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1991, </w:t>
      </w:r>
      <w:r>
        <w:rPr>
          <w:rStyle w:val="CharStyle13"/>
        </w:rPr>
        <w:t xml:space="preserve">Kamus Bahasa </w:t>
      </w:r>
      <w:r>
        <w:rPr>
          <w:rStyle w:val="CharStyle13"/>
          <w:lang w:val="en-US" w:eastAsia="en-US" w:bidi="en-US"/>
        </w:rPr>
        <w:t xml:space="preserve">Indonesia </w:t>
      </w:r>
      <w:r>
        <w:rPr>
          <w:rStyle w:val="CharStyle13"/>
        </w:rPr>
        <w:t>Kontemporer,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Moderm English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 Tim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Penyusun Kamus Pusat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07" w:lineRule="exact"/>
        <w:ind w:left="0" w:right="0" w:firstLine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2007, </w:t>
      </w:r>
      <w:r>
        <w:rPr>
          <w:rStyle w:val="CharStyle13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Balai Pustaka, Jakarta W.J.S Poerwadarminta,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1986, </w:t>
      </w:r>
      <w:r>
        <w:rPr>
          <w:rStyle w:val="CharStyle13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Balai Pustaka Jakarta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Lampp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66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221" w:left="2049" w:right="3572" w:bottom="3221" w:header="0" w:footer="3" w:gutter="0"/>
          <w:rtlGutter w:val="0"/>
          <w:cols w:space="720"/>
          <w:pgNumType w:start="89"/>
          <w:noEndnote/>
          <w:docGrid w:linePitch="360"/>
        </w:sectPr>
      </w:pPr>
      <w:r>
        <w:rPr>
          <w:rStyle w:val="CharStyle10"/>
          <w:i w:val="0"/>
          <w:iCs w:val="0"/>
        </w:rPr>
        <w:t xml:space="preserve">2003,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Tafsiran Kitab Kejadian 5:4-25:18.</w:t>
      </w:r>
      <w:r>
        <w:rPr>
          <w:rStyle w:val="CharStyle10"/>
          <w:i w:val="0"/>
          <w:iCs w:val="0"/>
        </w:rPr>
        <w:t xml:space="preserve"> BPK. Gunung mulia, 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Karangan: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9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Akmad Kadir Abdul dkk</w:t>
      </w:r>
    </w:p>
    <w:p>
      <w:pPr>
        <w:pStyle w:val="Style8"/>
        <w:numPr>
          <w:ilvl w:val="0"/>
          <w:numId w:val="1"/>
        </w:numPr>
        <w:tabs>
          <w:tab w:leader="none" w:pos="12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3" w:line="196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Bimbingan Perkawinan di Sulawesi Selatan Dan Sulawesi Barat</w:t>
      </w:r>
      <w:r>
        <w:rPr>
          <w:rStyle w:val="CharStyle10"/>
          <w:i w:val="0"/>
          <w:iCs w:val="0"/>
        </w:rPr>
        <w:t xml:space="preserve">, Indobis, </w:t>
      </w:r>
      <w:r>
        <w:rPr>
          <w:rStyle w:val="CharStyle10"/>
          <w:lang w:val="en-US" w:eastAsia="en-US" w:bidi="en-US"/>
          <w:i w:val="0"/>
          <w:iCs w:val="0"/>
        </w:rPr>
        <w:t>Makassar.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Ag. 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Irfan,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 Lukman</w:t>
      </w:r>
    </w:p>
    <w:p>
      <w:pPr>
        <w:pStyle w:val="Style11"/>
        <w:numPr>
          <w:ilvl w:val="0"/>
          <w:numId w:val="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1" w:lineRule="exact"/>
        <w:ind w:left="0" w:right="0" w:firstLine="640"/>
      </w:pPr>
      <w:r>
        <w:rPr>
          <w:rStyle w:val="CharStyle13"/>
        </w:rPr>
        <w:t>Nikah,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Pustaka Insani Madani, Yogyakarta Cremer Agus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93" w:line="196" w:lineRule="exact"/>
        <w:ind w:left="640" w:right="0" w:firstLine="0"/>
      </w:pPr>
      <w:r>
        <w:rPr>
          <w:rStyle w:val="CharStyle10"/>
          <w:i w:val="0"/>
          <w:iCs w:val="0"/>
        </w:rPr>
        <w:t xml:space="preserve">1995,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Teori Perkembangan Karya-karya Penting James 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Fowler,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Kanisius, Yogyakarta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 Gunarsa Singgi, Y. D Gunarsa Singgi,</w:t>
      </w:r>
    </w:p>
    <w:p>
      <w:pPr>
        <w:pStyle w:val="Style8"/>
        <w:numPr>
          <w:ilvl w:val="0"/>
          <w:numId w:val="1"/>
        </w:numPr>
        <w:tabs>
          <w:tab w:leader="none" w:pos="1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0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Psikologi Perkembangan Anak dan Remaja,</w:t>
      </w:r>
      <w:r>
        <w:rPr>
          <w:rStyle w:val="CharStyle10"/>
          <w:i w:val="0"/>
          <w:iCs w:val="0"/>
        </w:rPr>
        <w:t xml:space="preserve"> BPK. Gunung Mulia, Jakarta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96" w:line="200" w:lineRule="exact"/>
        <w:ind w:left="640" w:right="0" w:firstLine="0"/>
      </w:pPr>
      <w:r>
        <w:rPr>
          <w:rStyle w:val="CharStyle10"/>
          <w:i w:val="0"/>
          <w:iCs w:val="0"/>
        </w:rPr>
        <w:t xml:space="preserve">2004,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Praktis, Anak, Remaja Dan Keluarga,</w:t>
      </w:r>
      <w:r>
        <w:rPr>
          <w:rStyle w:val="CharStyle10"/>
          <w:i w:val="0"/>
          <w:iCs w:val="0"/>
        </w:rPr>
        <w:t xml:space="preserve"> BPK. Gunung Mulia, Jakarta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 Gunarsa Singgi,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99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1997, </w:t>
      </w:r>
      <w:r>
        <w:rPr>
          <w:rStyle w:val="CharStyle13"/>
        </w:rPr>
        <w:t>Dasar Teori dan Perkembangan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BPK. Gunung Mulia, Jakarta Hadi Sutrisno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95" w:lineRule="exact"/>
        <w:ind w:left="0" w:right="0" w:firstLine="640"/>
      </w:pPr>
      <w:r>
        <w:rPr>
          <w:rStyle w:val="CharStyle10"/>
          <w:i w:val="0"/>
          <w:iCs w:val="0"/>
        </w:rPr>
        <w:t xml:space="preserve">1980,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Recearh, Fakultas Psikologi.</w:t>
      </w:r>
      <w:r>
        <w:rPr>
          <w:rStyle w:val="CharStyle10"/>
          <w:i w:val="0"/>
          <w:iCs w:val="0"/>
        </w:rPr>
        <w:t xml:space="preserve"> UGM, Yogyakarta Idrus Abustan,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5" w:line="180" w:lineRule="exact"/>
        <w:ind w:left="640" w:right="0" w:firstLine="0"/>
      </w:pPr>
      <w:r>
        <w:rPr>
          <w:rStyle w:val="CharStyle10"/>
          <w:i w:val="0"/>
          <w:iCs w:val="0"/>
        </w:rPr>
        <w:t xml:space="preserve">1991,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Identifikasi Variabel dan Hubungan Antara Variabel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Idris Moh.Abu Imam,AL-Hasani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1" w:line="18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2006, </w:t>
      </w:r>
      <w:r>
        <w:rPr>
          <w:rStyle w:val="CharStyle13"/>
        </w:rPr>
        <w:t>Nasehat Untuk Calon Pengantin,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RHT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Irwanto,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99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2002, </w:t>
      </w:r>
      <w:r>
        <w:rPr>
          <w:rStyle w:val="CharStyle13"/>
        </w:rPr>
        <w:t>Psikologi umum,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Prehallindo, Jakarta Jeane, Becher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96" w:line="20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2004, </w:t>
      </w:r>
      <w:r>
        <w:rPr>
          <w:rStyle w:val="CharStyle13"/>
        </w:rPr>
        <w:t>Perempuan, agama dan seksualitas,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Studi tentang ajaran agama terhadap perempuan, BPK. Gunung Mulia, Jakarta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J. Verkuyl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640" w:right="0" w:firstLine="0"/>
        <w:sectPr>
          <w:pgSz w:w="12240" w:h="15840"/>
          <w:pgMar w:top="3021" w:left="2019" w:right="3815" w:bottom="302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1974, </w:t>
      </w:r>
      <w:r>
        <w:rPr>
          <w:rStyle w:val="CharStyle13"/>
        </w:rPr>
        <w:t>Etika Seksuil,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BPK. Gunung Mulia, Jakarta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Kabanga’ Andarias dkk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02" w:lineRule="exact"/>
        <w:ind w:left="66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2002,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Spiritualitas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Menabur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Melayani, Bunga Rampai, </w:t>
      </w:r>
      <w:r>
        <w:rPr>
          <w:rStyle w:val="CharStyle10"/>
          <w:i w:val="0"/>
          <w:iCs w:val="0"/>
        </w:rPr>
        <w:t>PT. Sulo, Rantepao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Kholberg Lowrence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98" w:line="202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Terjemahan John De Santo dan Agus Cremer, 1995, </w:t>
      </w:r>
      <w:r>
        <w:rPr>
          <w:rStyle w:val="CharStyle13"/>
        </w:rPr>
        <w:t>Tahap-Tahap Perkembangan Moral,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Kanisius, Yogyakarta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 enj aran i n grat,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97" w:lineRule="exact"/>
        <w:ind w:left="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1996, </w:t>
      </w:r>
      <w:r>
        <w:rPr>
          <w:rStyle w:val="CharStyle13"/>
        </w:rPr>
        <w:t>Metode Penelitian, Masyarakat,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L.H Yusuf Syamsu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97" w:lineRule="exact"/>
        <w:ind w:left="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2004, </w:t>
      </w:r>
      <w:r>
        <w:rPr>
          <w:rStyle w:val="CharStyle13"/>
        </w:rPr>
        <w:t>Psikologi Perkembangan Anak dan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Resda Karya, Jakarta M Drescher John</w:t>
      </w:r>
    </w:p>
    <w:p>
      <w:pPr>
        <w:pStyle w:val="Style11"/>
        <w:numPr>
          <w:ilvl w:val="0"/>
          <w:numId w:val="3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7" w:lineRule="exact"/>
        <w:ind w:left="0" w:right="0" w:firstLine="660"/>
      </w:pPr>
      <w:r>
        <w:rPr>
          <w:rStyle w:val="CharStyle13"/>
        </w:rPr>
        <w:t>Orang Tua: Penerus Obor Iman,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BPK. Gunung Mulia, Jakarta MA Nasutiaon</w:t>
      </w:r>
    </w:p>
    <w:p>
      <w:pPr>
        <w:pStyle w:val="Style11"/>
        <w:numPr>
          <w:ilvl w:val="0"/>
          <w:numId w:val="3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7" w:lineRule="exact"/>
        <w:ind w:left="0" w:right="0" w:firstLine="660"/>
      </w:pPr>
      <w:r>
        <w:rPr>
          <w:rStyle w:val="CharStyle13"/>
        </w:rPr>
        <w:t>Metodologi Research,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Bumi Aksara, Cet-3, Jakarta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Nazir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Moh.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2" w:line="18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1989, </w:t>
      </w:r>
      <w:r>
        <w:rPr>
          <w:rStyle w:val="CharStyle13"/>
        </w:rPr>
        <w:t>Metode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Ghalia Indonesia, Jakarta.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9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Pdt. Wernata Sarih, M. Th dkk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95" w:line="198" w:lineRule="exact"/>
        <w:ind w:left="660" w:right="0" w:firstLine="0"/>
      </w:pPr>
      <w:r>
        <w:rPr>
          <w:rStyle w:val="CharStyle10"/>
          <w:i w:val="0"/>
          <w:iCs w:val="0"/>
        </w:rPr>
        <w:t xml:space="preserve">1974,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Pelaksanaan Undang-undang Perkawinan Dalam Perspektif Kristen, </w:t>
      </w:r>
      <w:r>
        <w:rPr>
          <w:rStyle w:val="CharStyle10"/>
          <w:i w:val="0"/>
          <w:iCs w:val="0"/>
        </w:rPr>
        <w:t>BPK. Gunung Mulia, Jakarta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R. Schaeper Charles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05" w:lineRule="exact"/>
        <w:ind w:left="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1988, </w:t>
      </w:r>
      <w:r>
        <w:rPr>
          <w:rStyle w:val="CharStyle13"/>
        </w:rPr>
        <w:t>Bila Anak Bertanya,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BPK. Gunung Mulia, Jakarta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Sobour Alex</w:t>
      </w:r>
    </w:p>
    <w:p>
      <w:pPr>
        <w:pStyle w:val="Style11"/>
        <w:numPr>
          <w:ilvl w:val="0"/>
          <w:numId w:val="5"/>
        </w:numPr>
        <w:tabs>
          <w:tab w:leader="none" w:pos="12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660" w:right="0" w:firstLine="0"/>
      </w:pPr>
      <w:r>
        <w:rPr>
          <w:rStyle w:val="CharStyle13"/>
        </w:rPr>
        <w:t>Butir-Butir Mutiara Rumah Tangga,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BPK. Gunung Mulia, Jakarta</w:t>
      </w:r>
    </w:p>
    <w:p>
      <w:pPr>
        <w:pStyle w:val="Style11"/>
        <w:numPr>
          <w:ilvl w:val="0"/>
          <w:numId w:val="5"/>
        </w:numPr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7" w:line="180" w:lineRule="exact"/>
        <w:ind w:left="660" w:right="0" w:firstLine="0"/>
      </w:pPr>
      <w:r>
        <w:rPr>
          <w:rStyle w:val="CharStyle13"/>
        </w:rPr>
        <w:t>Pembinaan Anak Dalam Keluarga,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BPK. Gunung Mulia, Jakarta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Suparmo Paul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05" w:lineRule="exact"/>
        <w:ind w:left="0" w:right="56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2001, </w:t>
      </w:r>
      <w:r>
        <w:rPr>
          <w:rStyle w:val="CharStyle13"/>
        </w:rPr>
        <w:t xml:space="preserve">Teori Perkembangan Kognitif, </w:t>
      </w:r>
      <w:r>
        <w:rPr>
          <w:rStyle w:val="CharStyle13"/>
          <w:lang w:val="en-US" w:eastAsia="en-US" w:bidi="en-US"/>
        </w:rPr>
        <w:t>Jean Piaget,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Kanisius, Yogyakarta S.J Wiratma, Bana J.B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4" w:line="210" w:lineRule="exact"/>
        <w:ind w:left="660" w:right="0" w:firstLine="0"/>
      </w:pPr>
      <w:r>
        <w:rPr>
          <w:rStyle w:val="CharStyle10"/>
          <w:i w:val="0"/>
          <w:iCs w:val="0"/>
        </w:rPr>
        <w:t xml:space="preserve">1990,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Spiritualitas Transpormasi, Suatu Pergumulan Ekonomi,</w:t>
      </w:r>
      <w:r>
        <w:rPr>
          <w:rStyle w:val="CharStyle10"/>
          <w:i w:val="0"/>
          <w:iCs w:val="0"/>
        </w:rPr>
        <w:t xml:space="preserve"> Kanisius, Yogyakarta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Sugiyono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2008, </w:t>
      </w:r>
      <w:r>
        <w:rPr>
          <w:rStyle w:val="CharStyle13"/>
        </w:rPr>
        <w:t>Metode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Alfabeta, Cet-5, Bandung</w:t>
      </w:r>
      <w:r>
        <w:br w:type="page"/>
      </w:r>
    </w:p>
    <w:sectPr>
      <w:pgSz w:w="12240" w:h="15840"/>
      <w:pgMar w:top="3049" w:left="2015" w:right="3672" w:bottom="304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7.2pt;margin-top:98.15pt;width:8.45pt;height:6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5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1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987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after="18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