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5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5" w:lineRule="exact"/>
        <w:ind w:left="0" w:right="24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Alkitab, Cetakan ke-7, Jakarta: LAI, 1998 </w:t>
      </w:r>
      <w:r>
        <w:rPr>
          <w:rStyle w:val="CharStyle5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9" w:lineRule="exact"/>
        <w:ind w:left="0" w:right="9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Kamus Besar Bahasa Indonesia, Edisi ke-2, Jakarta: Balai Pus taka, 1991 </w:t>
      </w:r>
      <w:r>
        <w:rPr>
          <w:rStyle w:val="CharStyle5"/>
        </w:rPr>
        <w:t>Ensiklopedi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7" w:line="141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Kini, Jilid I, Jakarta : Yayasan Komunikasi Bina -tsih / OMF,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9" w:line="120" w:lineRule="exact"/>
        <w:ind w:left="0" w:right="0" w:firstLine="0"/>
      </w:pPr>
      <w:r>
        <w:rPr>
          <w:rStyle w:val="CharStyle5"/>
        </w:rPr>
        <w:t>Buku-buku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Anni Dick, </w:t>
      </w:r>
      <w:r>
        <w:rPr>
          <w:rStyle w:val="CharStyle9"/>
        </w:rPr>
        <w:t>Tantangan dan Kebuluhan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DPAP/YPP II - Batu Malang, 1982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152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B.S. Sidjabat, </w:t>
      </w:r>
      <w:r>
        <w:rPr>
          <w:rStyle w:val="CharStyle9"/>
        </w:rPr>
        <w:t>Membesarkan Anak dengan Kreatif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 : ANDI, A: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-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^ota IKAPI,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152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CHT. S. Ariesandi, </w:t>
      </w:r>
      <w:r>
        <w:rPr>
          <w:rStyle w:val="CharStyle9"/>
        </w:rPr>
        <w:t>Rahasia Mendidik Anak Agar Sukses dan Bahagia,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Gramedia Pus taka Utama,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" w:line="152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Fathoni Abdurrahmat. H, </w:t>
      </w:r>
      <w:r>
        <w:rPr>
          <w:rStyle w:val="CharStyle9"/>
        </w:rPr>
        <w:t>Metodologi Penelitian dan Teknik Penyusunan Skripsi,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Gunarsah D. Singgjh, </w:t>
      </w:r>
      <w:r>
        <w:rPr>
          <w:rStyle w:val="CharStyle9"/>
        </w:rPr>
        <w:t>Psikologi Anak Bermasalah,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Muiia, 2004</w:t>
      </w:r>
    </w:p>
    <w:p>
      <w:pPr>
        <w:pStyle w:val="Style3"/>
        <w:tabs>
          <w:tab w:leader="underscor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, </w:t>
      </w:r>
      <w:r>
        <w:rPr>
          <w:rStyle w:val="CharStyle9"/>
        </w:rPr>
        <w:t>Dasar dan Teori Perkembangan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Muiia, 2006</w:t>
      </w:r>
    </w:p>
    <w:p>
      <w:pPr>
        <w:pStyle w:val="Style10"/>
        <w:tabs>
          <w:tab w:leader="underscor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erReference w:type="even" r:id="rId5"/>
          <w:footerReference w:type="default" r:id="rId6"/>
          <w:headerReference w:type="firs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3443" w:left="2540" w:right="5049" w:bottom="3443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12"/>
          <w:i w:val="0"/>
          <w:iCs w:val="0"/>
        </w:rPr>
        <w:tab/>
        <w:t xml:space="preserve">, </w:t>
      </w:r>
      <w:r>
        <w:rPr>
          <w:lang w:val="en-US" w:eastAsia="en-US" w:bidi="en-US"/>
          <w:w w:val="100"/>
          <w:color w:val="000000"/>
          <w:position w:val="0"/>
        </w:rPr>
        <w:t>Psikologi Perkembangan Anak dan Remaja,</w:t>
      </w:r>
      <w:r>
        <w:rPr>
          <w:rStyle w:val="CharStyle12"/>
          <w:i w:val="0"/>
          <w:iCs w:val="0"/>
        </w:rPr>
        <w:t xml:space="preserve"> Jakarta: BPK Gunung Muiia,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41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Gunarsah D. Singgih Yulia, </w:t>
      </w:r>
      <w:r>
        <w:rPr>
          <w:rStyle w:val="CharStyle9"/>
        </w:rPr>
        <w:t>Psikologi Perkembangan Artak dan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2006 </w:t>
      </w:r>
      <w:r>
        <w:rPr>
          <w:rStyle w:val="CharStyle9"/>
        </w:rPr>
        <w:t>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 Harun, </w:t>
      </w:r>
      <w:r>
        <w:rPr>
          <w:rStyle w:val="CharStyle9"/>
        </w:rPr>
        <w:t>Iman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Johanes Calvin, </w:t>
      </w:r>
      <w:r>
        <w:rPr>
          <w:rStyle w:val="CharStyle9"/>
        </w:rPr>
        <w:t>Institutio,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 Verkuyl, </w:t>
      </w:r>
      <w:r>
        <w:rPr>
          <w:rStyle w:val="CharStyle9"/>
        </w:rPr>
        <w:t>Etika Kristen Seksuil,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1" w:line="147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Koentjaraningrat, </w:t>
      </w:r>
      <w:r>
        <w:rPr>
          <w:rStyle w:val="CharStyle9"/>
        </w:rPr>
        <w:t>Metode-metode Penelitian Masyarakat,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1996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3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 W. Ronald, </w:t>
      </w:r>
      <w:r>
        <w:rPr>
          <w:rStyle w:val="CharStyle9"/>
        </w:rPr>
        <w:t>Melayani dengan Efektif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1988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1" w:line="147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Margaret Bailey Jacobsen, </w:t>
      </w:r>
      <w:r>
        <w:rPr>
          <w:rStyle w:val="CharStyle9"/>
        </w:rPr>
        <w:t>Ketika Anak Anda Berlumbuh,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1997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8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Margono S., </w:t>
      </w:r>
      <w:r>
        <w:rPr>
          <w:rStyle w:val="CharStyle9"/>
        </w:rPr>
        <w:t>Metodologi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1997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6" w:line="147" w:lineRule="exact"/>
        <w:ind w:left="440" w:right="0"/>
      </w:pPr>
      <w:r>
        <w:rPr>
          <w:rStyle w:val="CharStyle12"/>
          <w:i w:val="0"/>
          <w:iCs w:val="0"/>
        </w:rPr>
        <w:t xml:space="preserve">Mossholder Roy, </w:t>
      </w:r>
      <w:r>
        <w:rPr>
          <w:lang w:val="en-US" w:eastAsia="en-US" w:bidi="en-US"/>
          <w:w w:val="100"/>
          <w:color w:val="000000"/>
          <w:position w:val="0"/>
        </w:rPr>
        <w:t xml:space="preserve">Cara Mendidik Anak di Tengah Lingkungan Yang Makin Sekular, </w:t>
      </w:r>
      <w:r>
        <w:rPr>
          <w:rStyle w:val="CharStyle12"/>
          <w:i w:val="0"/>
          <w:iCs w:val="0"/>
        </w:rPr>
        <w:t>Yogyakarta: ANDI, Anggota IKAPI, 1998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6" w:line="152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 Clyde M., </w:t>
      </w:r>
      <w:r>
        <w:rPr>
          <w:rStyle w:val="CharStyle9"/>
        </w:rPr>
        <w:t>Menolong Anak Anda Berlumbuh Dalam Iman,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1995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Nasir Moh., </w:t>
      </w:r>
      <w:r>
        <w:rPr>
          <w:rStyle w:val="CharStyle9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Ghalia Indonesia, 1988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4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 Navigator, </w:t>
      </w:r>
      <w:r>
        <w:rPr>
          <w:rStyle w:val="CharStyle9"/>
        </w:rPr>
        <w:t>Orang tua dan Anak-anak,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1996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6" w:line="152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Proctor Mildred, </w:t>
      </w:r>
      <w:r>
        <w:rPr>
          <w:rStyle w:val="CharStyle9"/>
        </w:rPr>
        <w:t>Pendidikan Agama Kristen untuk Anak-anak,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untuk Misi Pendidikan, 1989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4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Rupp Neufeld Anne, </w:t>
      </w:r>
      <w:r>
        <w:rPr>
          <w:rStyle w:val="CharStyle9"/>
        </w:rPr>
        <w:t>Tumbuh Kembang Bersama 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0" w:line="157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 O. Lawrence, </w:t>
      </w:r>
      <w:r>
        <w:rPr>
          <w:rStyle w:val="CharStyle9"/>
        </w:rPr>
        <w:t>Pelayanan kepada Anak-anak,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4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 Go Mary, </w:t>
      </w:r>
      <w:r>
        <w:rPr>
          <w:rStyle w:val="CharStyle9"/>
        </w:rPr>
        <w:t>Pembaruan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2005</w:t>
      </w:r>
    </w:p>
    <w:p>
      <w:pPr>
        <w:pStyle w:val="Style3"/>
        <w:tabs>
          <w:tab w:leader="underscor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  <w:sectPr>
          <w:pgSz w:w="12240" w:h="15840"/>
          <w:pgMar w:top="2943" w:left="2528" w:right="5035" w:bottom="294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, </w:t>
      </w:r>
      <w:r>
        <w:rPr>
          <w:rStyle w:val="CharStyle9"/>
        </w:rPr>
        <w:t>Menerobos Dunia Artak,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Hidup, 2000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41" w:lineRule="exact"/>
        <w:ind w:left="420" w:right="0" w:hanging="420"/>
      </w:pPr>
      <w:r>
        <w:rPr>
          <w:rStyle w:val="CharStyle12"/>
          <w:i w:val="0"/>
          <w:iCs w:val="0"/>
        </w:rPr>
        <w:t xml:space="preserve">Stede Kevin, </w:t>
      </w:r>
      <w:r>
        <w:rPr>
          <w:lang w:val="en-US" w:eastAsia="en-US" w:bidi="en-US"/>
          <w:w w:val="100"/>
          <w:color w:val="000000"/>
          <w:position w:val="0"/>
        </w:rPr>
        <w:t>Sepuluh Kesalahan Orangtua dalam Mendidik Anak,</w:t>
      </w:r>
      <w:r>
        <w:rPr>
          <w:rStyle w:val="CharStyle12"/>
          <w:i w:val="0"/>
          <w:iCs w:val="0"/>
        </w:rPr>
        <w:t xml:space="preserve"> Jakarta : Tangga Pustaka,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Sumadi Suryabrata, </w:t>
      </w:r>
      <w:r>
        <w:rPr>
          <w:rStyle w:val="CharStyle9"/>
        </w:rPr>
        <w:t>Metodologi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CV. Rajawali, 1983 Subagyo Joko, </w:t>
      </w:r>
      <w:r>
        <w:rPr>
          <w:rStyle w:val="CharStyle9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Cipta, 2004 </w:t>
      </w:r>
      <w:r>
        <w:rPr>
          <w:rStyle w:val="CharStyle5"/>
        </w:rPr>
        <w:t>Lain-lain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Damaris Yuli, </w:t>
      </w:r>
      <w:r>
        <w:rPr>
          <w:rStyle w:val="CharStyle9"/>
        </w:rPr>
        <w:t>Berjalan Bersama,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STT Intim Ujung Pandang, 1988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6" w:line="152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Manggau Bulawan Herlin, </w:t>
      </w:r>
      <w:r>
        <w:rPr>
          <w:rStyle w:val="CharStyle9"/>
        </w:rPr>
        <w:t>Biarkan Anak-anak Itu Dalang kepada-Ku,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STT Intim Ujung Pandang, 1990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420" w:right="0" w:hanging="420"/>
        <w:sectPr>
          <w:pgSz w:w="12240" w:h="15840"/>
          <w:pgMar w:top="2880" w:left="2539" w:right="5036" w:bottom="2880" w:header="0" w:footer="3" w:gutter="0"/>
          <w:rtlGutter w:val="0"/>
          <w:cols w:space="720"/>
          <w:noEndnote/>
          <w:docGrid w:linePitch="360"/>
        </w:sectPr>
      </w:pPr>
      <w:r>
        <w:rPr>
          <w:rStyle w:val="CharStyle12"/>
          <w:i w:val="0"/>
          <w:iCs w:val="0"/>
        </w:rPr>
        <w:t xml:space="preserve">Toban Mery, </w:t>
      </w:r>
      <w:r>
        <w:rPr>
          <w:lang w:val="en-US" w:eastAsia="en-US" w:bidi="en-US"/>
          <w:w w:val="100"/>
          <w:color w:val="000000"/>
          <w:position w:val="0"/>
        </w:rPr>
        <w:t>Catalan Mata Kuliah Psikologi Perkembangan,</w:t>
      </w:r>
      <w:r>
        <w:rPr>
          <w:rStyle w:val="CharStyle12"/>
          <w:i w:val="0"/>
          <w:iCs w:val="0"/>
        </w:rPr>
        <w:t xml:space="preserve"> Rantepao, 2009</w:t>
      </w:r>
    </w:p>
    <w:p>
      <w:pPr>
        <w:pStyle w:val="Style3"/>
        <w:numPr>
          <w:ilvl w:val="0"/>
          <w:numId w:val="1"/>
        </w:numPr>
        <w:tabs>
          <w:tab w:leader="none" w:pos="263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Yusni Kayupa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Abnerson Mandang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Tandawuya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B. Mandagi dan Ibu Dina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Weny Anoy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Ruslan Tampoma dan Ibu Yeliana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Linda Taroreh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A. P. Gosal dan Ibu Mariana</w:t>
      </w:r>
    </w:p>
    <w:p>
      <w:pPr>
        <w:pStyle w:val="Style3"/>
        <w:numPr>
          <w:ilvl w:val="0"/>
          <w:numId w:val="1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Yefta Antarina Pasoa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Imelda Rompas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Idris Mustapa dan Ibu Eka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Tantadji dan Ibu Meiske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Max Batewa dan Ibu Elfisa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Yusnan Konda’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Yunita Timbani</w:t>
      </w:r>
    </w:p>
    <w:p>
      <w:pPr>
        <w:pStyle w:val="Style3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Roslin Bungkundapu</w:t>
      </w:r>
    </w:p>
    <w:p>
      <w:pPr>
        <w:pStyle w:val="Style3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Oktaviana Katili</w:t>
      </w:r>
    </w:p>
    <w:p>
      <w:pPr>
        <w:pStyle w:val="Style3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Y. R. Tampa’i dan Ibu Asni</w:t>
      </w:r>
    </w:p>
    <w:p>
      <w:pPr>
        <w:pStyle w:val="Style3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Rama Toumbo dan Ibu Sami</w:t>
      </w:r>
    </w:p>
    <w:p>
      <w:pPr>
        <w:pStyle w:val="Style3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Niko Pandjode dan Ibu Helena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Jeni Talunoe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Rudi Tambe’o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Silvana Katedo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Hendrik dan Ibu Reni Kumbile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Rere’a Kadoy</w:t>
      </w:r>
    </w:p>
    <w:p>
      <w:pPr>
        <w:pStyle w:val="Style3"/>
        <w:numPr>
          <w:ilvl w:val="0"/>
          <w:numId w:val="1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Rasdi Langelo dan Ibu Marlin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Marta Tandoapu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H. Kambodji dan Ibu Delviana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Delvita Tore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Kristin Metungku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M. A. Mosua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Rosmaeni Pokaeka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Tendelemo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Wandi dan Ibu Debora Kolombuto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Indra Luya Kaitu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Beni Towengke dan Ibu Esterlin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Aldeser Balebu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Ningsi Kaley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5" w:lineRule="exact"/>
        <w:ind w:left="220" w:right="340" w:hanging="22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Rombot Djamorante dan Ibu Delmi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Andreas Todaga dan Ibu Meliana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Lasupu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Anzar dan Ibu M. Ambotuo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S.R. Beteng dan Ibu Desriana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E. Pakinde dan Ibu Agustina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Ibu R. Pania Binti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Damo Tahir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Siswanto dan Ibu Warsih Adjalim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Erwin Moguntu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Bpk. Mardi dan Ibu Nova Wongkar</w:t>
      </w:r>
    </w:p>
    <w:p>
      <w:pPr>
        <w:pStyle w:val="Style3"/>
        <w:numPr>
          <w:ilvl w:val="0"/>
          <w:numId w:val="1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0" w:right="0" w:firstLine="0"/>
        <w:sectPr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itlePg/>
          <w:pgSz w:w="12240" w:h="15840"/>
          <w:pgMar w:top="3089" w:left="2514" w:right="5060" w:bottom="3089" w:header="0" w:footer="3" w:gutter="0"/>
          <w:rtlGutter w:val="0"/>
          <w:cols w:num="2" w:space="125"/>
          <w:pgNumType w:start="4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Ibu Leni Samia</w:t>
      </w:r>
    </w:p>
    <w:tbl>
      <w:tblPr>
        <w:tblOverlap w:val="never"/>
        <w:tblLayout w:type="fixed"/>
        <w:jc w:val="center"/>
      </w:tblPr>
      <w:tblGrid>
        <w:gridCol w:w="1623"/>
        <w:gridCol w:w="1617"/>
      </w:tblGrid>
      <w:tr>
        <w:trPr>
          <w:trHeight w:val="2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1. Roni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14. Apri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2. Oka’ -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15. Efiraim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3. Oval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16. Ade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4. Robert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17. Iyan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5. Desmon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18. Risno</w:t>
            </w:r>
          </w:p>
        </w:tc>
      </w:tr>
      <w:tr>
        <w:trPr>
          <w:trHeight w:val="3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6. Rilva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19. Apri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7. Tini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20. Pian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8. Riki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21. Jimy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9. Devi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22. Resti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10. Angki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23. Onrisman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11. Eca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24. Rinto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12. Lia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25. Sandi</w:t>
            </w:r>
          </w:p>
        </w:tc>
      </w:tr>
      <w:tr>
        <w:trPr>
          <w:trHeight w:val="22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13. Sarton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960" w:right="0" w:firstLine="0"/>
            </w:pPr>
            <w:r>
              <w:rPr>
                <w:rStyle w:val="CharStyle13"/>
              </w:rPr>
              <w:t>26.</w:t>
            </w:r>
          </w:p>
        </w:tc>
      </w:tr>
    </w:tbl>
    <w:p>
      <w:pPr>
        <w:framePr w:w="32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736" w:left="2568" w:right="6433" w:bottom="37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6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PERTANYAAN UNTUK PRANG TUA</w:t>
      </w:r>
    </w:p>
    <w:p>
      <w:pPr>
        <w:pStyle w:val="Style3"/>
        <w:numPr>
          <w:ilvl w:val="0"/>
          <w:numId w:val="3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bapak / ibu paharai tentang disiplin ?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40" w:right="0" w:hanging="2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bapak / ibu telah mendidik anak anda untuk berdoa, membaca Aik;tab dan mendorongnya untuk raj in ke Sekolah Minggu ?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 / ibu, apakah hukuman fisik dan disiplin berbeda ?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bapak / ibu sering memakai hukuman fisik untuk mendisiplinkan anak ?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Faktor-faktor apa yang menyebabkan anak menjadi nakal ?</w:t>
      </w:r>
    </w:p>
    <w:p>
      <w:pPr>
        <w:pStyle w:val="Style3"/>
        <w:numPr>
          <w:ilvl w:val="0"/>
          <w:numId w:val="3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319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bapak / ibu mendisiplinkan anak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5"/>
        </w:rPr>
        <w:t>PERTANYAAN UNTUK ANAK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numPr>
          <w:ilvl w:val="0"/>
          <w:numId w:val="5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Apabila kamu melakukan kesalahan, apakah kamu diberi hukuman fisik (dipukul)?</w:t>
      </w:r>
    </w:p>
    <w:p>
      <w:pPr>
        <w:pStyle w:val="Style3"/>
        <w:numPr>
          <w:ilvl w:val="0"/>
          <w:numId w:val="5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orangtuamu sering melontarkan kata-kata yang tidak baik ?</w:t>
      </w:r>
    </w:p>
    <w:p>
      <w:pPr>
        <w:pStyle w:val="Style3"/>
        <w:numPr>
          <w:ilvl w:val="0"/>
          <w:numId w:val="5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kamu sering memberontak kepada orangtua ?</w:t>
      </w:r>
    </w:p>
    <w:p>
      <w:pPr>
        <w:pStyle w:val="Style3"/>
        <w:numPr>
          <w:ilvl w:val="0"/>
          <w:numId w:val="5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orangtuamu memberlakukan aturan-aturan yang ketat dal am keluarga?</w:t>
      </w:r>
    </w:p>
    <w:p>
      <w:pPr>
        <w:pStyle w:val="Style3"/>
        <w:numPr>
          <w:ilvl w:val="0"/>
          <w:numId w:val="5"/>
        </w:numPr>
        <w:tabs>
          <w:tab w:leader="none" w:pos="27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orangtuamu sering memaksakan kehendaknya?</w:t>
      </w:r>
    </w:p>
    <w:p>
      <w:pPr>
        <w:pStyle w:val="Style3"/>
        <w:numPr>
          <w:ilvl w:val="0"/>
          <w:numId w:val="5"/>
        </w:numPr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menyebabkan kamu menjadi nakal?</w:t>
      </w:r>
    </w:p>
    <w:p>
      <w:pPr>
        <w:pStyle w:val="Style3"/>
        <w:numPr>
          <w:ilvl w:val="0"/>
          <w:numId w:val="5"/>
        </w:numPr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kamu pahami tentang disiplin?</w:t>
      </w:r>
    </w:p>
    <w:p>
      <w:pPr>
        <w:pStyle w:val="Style3"/>
        <w:numPr>
          <w:ilvl w:val="0"/>
          <w:numId w:val="5"/>
        </w:numPr>
        <w:tabs>
          <w:tab w:leader="none" w:pos="2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kamu pahami tentang aturan yang diberlakukan oleh orangtuamu di rum ah ?</w:t>
      </w:r>
    </w:p>
    <w:sectPr>
      <w:pgSz w:w="12240" w:h="15840"/>
      <w:pgMar w:top="2681" w:left="2544" w:right="5030" w:bottom="268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3pt;margin-top:481.5pt;width:5.75pt;height:4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0.3pt;margin-top:481.5pt;width:5.75pt;height:4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40.1pt;margin-top:475.85pt;width:5.75pt;height:4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17.6pt;margin-top:145.15pt;width:56.55pt;height:4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08.25pt;margin-top:161.1pt;width:83.45pt;height:6.2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NAMA RESPONDEN (ANAK)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93.25pt;margin-top:142.15pt;width:102.65pt;height:6.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NAM A RESPONDEN (ORANGTUA)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Book" w:eastAsia="Franklin Gothic Book" w:hAnsi="Franklin Gothic Book" w:cs="Franklin Gothic Book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12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line="288" w:lineRule="exact"/>
      <w:ind w:hanging="440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Book" w:eastAsia="Franklin Gothic Book" w:hAnsi="Franklin Gothic Book" w:cs="Franklin Gothic Book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3.xml"/><Relationship Id="rId13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>Microsoft Word - meyti_dp</dc:title>
  <dc:subject/>
  <dc:creator>HP</dc:creator>
  <cp:keywords/>
</cp:coreProperties>
</file>